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2" w:type="dxa"/>
        <w:tblInd w:w="40" w:type="dxa"/>
        <w:tblLayout w:type="fixed"/>
        <w:tblCellMar>
          <w:left w:w="70" w:type="dxa"/>
          <w:right w:w="70" w:type="dxa"/>
        </w:tblCellMar>
        <w:tblLook w:val="0000" w:firstRow="0" w:lastRow="0" w:firstColumn="0" w:lastColumn="0" w:noHBand="0" w:noVBand="0"/>
      </w:tblPr>
      <w:tblGrid>
        <w:gridCol w:w="172"/>
        <w:gridCol w:w="992"/>
        <w:gridCol w:w="613"/>
        <w:gridCol w:w="1302"/>
        <w:gridCol w:w="399"/>
        <w:gridCol w:w="1702"/>
        <w:gridCol w:w="1701"/>
        <w:gridCol w:w="167"/>
        <w:gridCol w:w="850"/>
        <w:gridCol w:w="684"/>
        <w:gridCol w:w="1845"/>
        <w:gridCol w:w="165"/>
      </w:tblGrid>
      <w:tr w:rsidR="00DF7B60" w:rsidRPr="00C17987" w14:paraId="1C7EA5C5" w14:textId="77777777" w:rsidTr="005E2EA6">
        <w:trPr>
          <w:trHeight w:hRule="exact" w:val="142"/>
        </w:trPr>
        <w:tc>
          <w:tcPr>
            <w:tcW w:w="172" w:type="dxa"/>
            <w:tcBorders>
              <w:top w:val="nil"/>
              <w:left w:val="nil"/>
              <w:bottom w:val="nil"/>
              <w:right w:val="nil"/>
            </w:tcBorders>
            <w:shd w:val="clear" w:color="auto" w:fill="008000"/>
            <w:noWrap/>
            <w:vAlign w:val="bottom"/>
          </w:tcPr>
          <w:p w14:paraId="6A9D6A45" w14:textId="77777777" w:rsidR="00DF7B60" w:rsidRPr="00D17901" w:rsidRDefault="00DF7B60" w:rsidP="0002364E">
            <w:pPr>
              <w:rPr>
                <w:rFonts w:cs="Arial"/>
                <w:sz w:val="20"/>
              </w:rPr>
            </w:pPr>
            <w:r w:rsidRPr="00D17901">
              <w:rPr>
                <w:rFonts w:cs="Arial"/>
                <w:sz w:val="20"/>
              </w:rPr>
              <w:t> </w:t>
            </w:r>
          </w:p>
        </w:tc>
        <w:tc>
          <w:tcPr>
            <w:tcW w:w="1605" w:type="dxa"/>
            <w:gridSpan w:val="2"/>
            <w:tcBorders>
              <w:top w:val="nil"/>
              <w:left w:val="nil"/>
              <w:bottom w:val="nil"/>
              <w:right w:val="nil"/>
            </w:tcBorders>
            <w:shd w:val="clear" w:color="auto" w:fill="008000"/>
            <w:noWrap/>
            <w:vAlign w:val="bottom"/>
          </w:tcPr>
          <w:p w14:paraId="3402C244" w14:textId="77777777" w:rsidR="00DF7B60" w:rsidRPr="00D17901" w:rsidRDefault="00DF7B60" w:rsidP="0002364E">
            <w:pPr>
              <w:rPr>
                <w:rFonts w:cs="Arial"/>
                <w:sz w:val="20"/>
              </w:rPr>
            </w:pPr>
            <w:r w:rsidRPr="00D17901">
              <w:rPr>
                <w:rFonts w:cs="Arial"/>
                <w:sz w:val="20"/>
              </w:rPr>
              <w:t> </w:t>
            </w:r>
          </w:p>
        </w:tc>
        <w:tc>
          <w:tcPr>
            <w:tcW w:w="1701" w:type="dxa"/>
            <w:gridSpan w:val="2"/>
            <w:tcBorders>
              <w:top w:val="nil"/>
              <w:left w:val="nil"/>
              <w:bottom w:val="nil"/>
              <w:right w:val="nil"/>
            </w:tcBorders>
            <w:shd w:val="clear" w:color="auto" w:fill="008000"/>
            <w:noWrap/>
            <w:vAlign w:val="bottom"/>
          </w:tcPr>
          <w:p w14:paraId="68E38570" w14:textId="77777777" w:rsidR="00DF7B60" w:rsidRPr="00D17901" w:rsidRDefault="00DF7B60" w:rsidP="0002364E">
            <w:pPr>
              <w:rPr>
                <w:rFonts w:cs="Arial"/>
                <w:sz w:val="20"/>
              </w:rPr>
            </w:pPr>
            <w:r w:rsidRPr="00D17901">
              <w:rPr>
                <w:rFonts w:cs="Arial"/>
                <w:sz w:val="20"/>
              </w:rPr>
              <w:t> </w:t>
            </w:r>
          </w:p>
        </w:tc>
        <w:tc>
          <w:tcPr>
            <w:tcW w:w="1702" w:type="dxa"/>
            <w:tcBorders>
              <w:top w:val="nil"/>
              <w:left w:val="nil"/>
              <w:bottom w:val="nil"/>
              <w:right w:val="nil"/>
            </w:tcBorders>
            <w:shd w:val="clear" w:color="auto" w:fill="008000"/>
            <w:noWrap/>
            <w:vAlign w:val="bottom"/>
          </w:tcPr>
          <w:p w14:paraId="7B83189D" w14:textId="77777777" w:rsidR="00DF7B60" w:rsidRPr="00C17987" w:rsidRDefault="00DF7B60" w:rsidP="0002364E">
            <w:pPr>
              <w:rPr>
                <w:rFonts w:cs="Arial"/>
                <w:sz w:val="20"/>
              </w:rPr>
            </w:pPr>
            <w:r w:rsidRPr="00C17987">
              <w:rPr>
                <w:rFonts w:cs="Arial"/>
                <w:sz w:val="20"/>
              </w:rPr>
              <w:t> </w:t>
            </w:r>
          </w:p>
        </w:tc>
        <w:tc>
          <w:tcPr>
            <w:tcW w:w="1701" w:type="dxa"/>
            <w:tcBorders>
              <w:top w:val="nil"/>
              <w:left w:val="nil"/>
              <w:bottom w:val="nil"/>
              <w:right w:val="nil"/>
            </w:tcBorders>
            <w:shd w:val="clear" w:color="auto" w:fill="008000"/>
            <w:noWrap/>
            <w:vAlign w:val="bottom"/>
          </w:tcPr>
          <w:p w14:paraId="6F5433B2" w14:textId="77777777" w:rsidR="00DF7B60" w:rsidRPr="00C17987" w:rsidRDefault="00DF7B60" w:rsidP="0002364E">
            <w:pPr>
              <w:rPr>
                <w:rFonts w:cs="Arial"/>
                <w:sz w:val="20"/>
              </w:rPr>
            </w:pPr>
            <w:r w:rsidRPr="00C17987">
              <w:rPr>
                <w:rFonts w:cs="Arial"/>
                <w:sz w:val="20"/>
              </w:rPr>
              <w:t> </w:t>
            </w:r>
          </w:p>
        </w:tc>
        <w:tc>
          <w:tcPr>
            <w:tcW w:w="1701" w:type="dxa"/>
            <w:gridSpan w:val="3"/>
            <w:tcBorders>
              <w:top w:val="nil"/>
              <w:left w:val="nil"/>
              <w:bottom w:val="nil"/>
              <w:right w:val="nil"/>
            </w:tcBorders>
            <w:shd w:val="clear" w:color="auto" w:fill="008000"/>
            <w:noWrap/>
            <w:vAlign w:val="bottom"/>
          </w:tcPr>
          <w:p w14:paraId="0C502CD4" w14:textId="77777777" w:rsidR="00DF7B60" w:rsidRPr="00C17987" w:rsidRDefault="00DF7B60" w:rsidP="0002364E">
            <w:pPr>
              <w:rPr>
                <w:rFonts w:cs="Arial"/>
                <w:sz w:val="20"/>
              </w:rPr>
            </w:pPr>
            <w:r w:rsidRPr="00C17987">
              <w:rPr>
                <w:rFonts w:cs="Arial"/>
                <w:sz w:val="20"/>
              </w:rPr>
              <w:t> </w:t>
            </w:r>
          </w:p>
        </w:tc>
        <w:tc>
          <w:tcPr>
            <w:tcW w:w="1845" w:type="dxa"/>
            <w:tcBorders>
              <w:top w:val="nil"/>
              <w:left w:val="nil"/>
              <w:bottom w:val="nil"/>
              <w:right w:val="nil"/>
            </w:tcBorders>
            <w:shd w:val="clear" w:color="auto" w:fill="008000"/>
            <w:noWrap/>
            <w:vAlign w:val="bottom"/>
          </w:tcPr>
          <w:p w14:paraId="7AD4698C" w14:textId="77777777" w:rsidR="00DF7B60" w:rsidRPr="00C17987" w:rsidRDefault="00DF7B60" w:rsidP="0002364E">
            <w:pPr>
              <w:rPr>
                <w:rFonts w:cs="Arial"/>
                <w:sz w:val="20"/>
              </w:rPr>
            </w:pPr>
            <w:r w:rsidRPr="00C17987">
              <w:rPr>
                <w:rFonts w:cs="Arial"/>
                <w:sz w:val="20"/>
              </w:rPr>
              <w:t> </w:t>
            </w:r>
          </w:p>
        </w:tc>
        <w:tc>
          <w:tcPr>
            <w:tcW w:w="165" w:type="dxa"/>
            <w:tcBorders>
              <w:top w:val="nil"/>
              <w:left w:val="nil"/>
              <w:right w:val="nil"/>
            </w:tcBorders>
            <w:shd w:val="clear" w:color="auto" w:fill="008000"/>
            <w:noWrap/>
            <w:vAlign w:val="bottom"/>
          </w:tcPr>
          <w:p w14:paraId="41E22A54" w14:textId="77777777" w:rsidR="00DF7B60" w:rsidRPr="00C17987" w:rsidRDefault="00DF7B60" w:rsidP="0002364E">
            <w:pPr>
              <w:rPr>
                <w:rFonts w:cs="Arial"/>
                <w:sz w:val="20"/>
              </w:rPr>
            </w:pPr>
            <w:r w:rsidRPr="00C17987">
              <w:rPr>
                <w:rFonts w:cs="Arial"/>
                <w:sz w:val="20"/>
              </w:rPr>
              <w:t> </w:t>
            </w:r>
          </w:p>
        </w:tc>
      </w:tr>
      <w:tr w:rsidR="00285F7C" w:rsidRPr="00C17987" w14:paraId="75DD2092" w14:textId="77777777" w:rsidTr="00E95C1F">
        <w:trPr>
          <w:trHeight w:val="255"/>
        </w:trPr>
        <w:tc>
          <w:tcPr>
            <w:tcW w:w="172" w:type="dxa"/>
            <w:tcBorders>
              <w:top w:val="nil"/>
              <w:left w:val="nil"/>
              <w:bottom w:val="nil"/>
            </w:tcBorders>
            <w:shd w:val="clear" w:color="auto" w:fill="008000"/>
            <w:noWrap/>
            <w:vAlign w:val="bottom"/>
          </w:tcPr>
          <w:p w14:paraId="41AA3475" w14:textId="77777777" w:rsidR="00285F7C" w:rsidRPr="00D17901" w:rsidRDefault="00285F7C" w:rsidP="0002364E">
            <w:pPr>
              <w:rPr>
                <w:rFonts w:cs="Arial"/>
                <w:b/>
                <w:sz w:val="20"/>
              </w:rPr>
            </w:pPr>
            <w:r w:rsidRPr="00D17901">
              <w:rPr>
                <w:rFonts w:cs="Arial"/>
                <w:b/>
                <w:sz w:val="20"/>
              </w:rPr>
              <w:t> </w:t>
            </w:r>
          </w:p>
        </w:tc>
        <w:tc>
          <w:tcPr>
            <w:tcW w:w="2907" w:type="dxa"/>
            <w:gridSpan w:val="3"/>
            <w:vMerge w:val="restart"/>
            <w:tcBorders>
              <w:top w:val="single" w:sz="4" w:space="0" w:color="auto"/>
              <w:left w:val="nil"/>
              <w:right w:val="single" w:sz="4" w:space="0" w:color="auto"/>
            </w:tcBorders>
            <w:shd w:val="clear" w:color="auto" w:fill="auto"/>
            <w:noWrap/>
          </w:tcPr>
          <w:p w14:paraId="39AB47B1" w14:textId="77777777" w:rsidR="00285F7C" w:rsidRPr="00D17901" w:rsidRDefault="00285F7C" w:rsidP="0002364E">
            <w:pPr>
              <w:rPr>
                <w:rFonts w:cs="Arial"/>
                <w:b/>
                <w:sz w:val="20"/>
              </w:rPr>
            </w:pPr>
            <w:r w:rsidRPr="00D17901">
              <w:rPr>
                <w:rFonts w:cs="Arial"/>
                <w:b/>
                <w:sz w:val="20"/>
              </w:rPr>
              <w:t>Arbeitsbereich:</w:t>
            </w:r>
          </w:p>
          <w:p w14:paraId="7AEA2D4F" w14:textId="77777777" w:rsidR="00CD7DEF" w:rsidRPr="00D17901" w:rsidRDefault="00CD7DEF" w:rsidP="00E95C1F">
            <w:pPr>
              <w:numPr>
                <w:ilvl w:val="0"/>
                <w:numId w:val="11"/>
              </w:numPr>
              <w:tabs>
                <w:tab w:val="clear" w:pos="720"/>
                <w:tab w:val="num" w:pos="138"/>
              </w:tabs>
              <w:ind w:left="138" w:hanging="138"/>
              <w:rPr>
                <w:rFonts w:cs="Arial"/>
                <w:sz w:val="20"/>
              </w:rPr>
            </w:pPr>
            <w:r w:rsidRPr="00D17901">
              <w:rPr>
                <w:rFonts w:cs="Arial"/>
                <w:sz w:val="20"/>
              </w:rPr>
              <w:t>Grünpflege</w:t>
            </w:r>
          </w:p>
          <w:p w14:paraId="04D93201" w14:textId="0F317DF2" w:rsidR="00CD7DEF" w:rsidRPr="00D17901" w:rsidRDefault="00CD7DEF" w:rsidP="00E95C1F">
            <w:pPr>
              <w:numPr>
                <w:ilvl w:val="0"/>
                <w:numId w:val="11"/>
              </w:numPr>
              <w:tabs>
                <w:tab w:val="clear" w:pos="720"/>
                <w:tab w:val="num" w:pos="138"/>
              </w:tabs>
              <w:ind w:left="138" w:hanging="138"/>
              <w:rPr>
                <w:rFonts w:cs="Arial"/>
                <w:sz w:val="20"/>
              </w:rPr>
            </w:pPr>
            <w:r w:rsidRPr="00D17901">
              <w:rPr>
                <w:rFonts w:cs="Arial"/>
                <w:sz w:val="20"/>
              </w:rPr>
              <w:t>Forst- und Waldarbeit</w:t>
            </w:r>
          </w:p>
          <w:p w14:paraId="1B5FFF0C" w14:textId="77777777" w:rsidR="00CD7DEF" w:rsidRPr="00D17901" w:rsidRDefault="00CD7DEF" w:rsidP="00E95C1F">
            <w:pPr>
              <w:numPr>
                <w:ilvl w:val="0"/>
                <w:numId w:val="11"/>
              </w:numPr>
              <w:tabs>
                <w:tab w:val="clear" w:pos="720"/>
                <w:tab w:val="num" w:pos="138"/>
              </w:tabs>
              <w:ind w:left="138" w:hanging="138"/>
              <w:rPr>
                <w:rFonts w:cs="Arial"/>
                <w:sz w:val="20"/>
              </w:rPr>
            </w:pPr>
            <w:r w:rsidRPr="00D17901">
              <w:rPr>
                <w:rFonts w:cs="Arial"/>
                <w:sz w:val="20"/>
              </w:rPr>
              <w:t>Baumpflege</w:t>
            </w:r>
          </w:p>
          <w:p w14:paraId="4CC8290E" w14:textId="6F0DB965" w:rsidR="00CD7DEF" w:rsidRPr="00D17901" w:rsidRDefault="00CD7DEF" w:rsidP="00E95C1F">
            <w:pPr>
              <w:numPr>
                <w:ilvl w:val="0"/>
                <w:numId w:val="11"/>
              </w:numPr>
              <w:tabs>
                <w:tab w:val="clear" w:pos="720"/>
                <w:tab w:val="num" w:pos="138"/>
              </w:tabs>
              <w:ind w:left="138" w:hanging="138"/>
              <w:rPr>
                <w:rFonts w:cs="Arial"/>
                <w:sz w:val="20"/>
              </w:rPr>
            </w:pPr>
            <w:r w:rsidRPr="00D17901">
              <w:rPr>
                <w:rFonts w:cs="Arial"/>
                <w:sz w:val="20"/>
              </w:rPr>
              <w:t>Tierhaltung (Wild-)Gehege</w:t>
            </w:r>
          </w:p>
          <w:p w14:paraId="35DBD2AE" w14:textId="77777777" w:rsidR="00CD7DEF" w:rsidRPr="00D17901" w:rsidRDefault="00CD7DEF" w:rsidP="00E95C1F">
            <w:pPr>
              <w:numPr>
                <w:ilvl w:val="0"/>
                <w:numId w:val="11"/>
              </w:numPr>
              <w:tabs>
                <w:tab w:val="clear" w:pos="720"/>
                <w:tab w:val="num" w:pos="138"/>
              </w:tabs>
              <w:ind w:left="138" w:hanging="138"/>
              <w:rPr>
                <w:rFonts w:cs="Arial"/>
                <w:sz w:val="20"/>
              </w:rPr>
            </w:pPr>
            <w:r w:rsidRPr="00D17901">
              <w:rPr>
                <w:rFonts w:cs="Arial"/>
                <w:sz w:val="20"/>
              </w:rPr>
              <w:t>Jagd</w:t>
            </w:r>
          </w:p>
          <w:p w14:paraId="28C5E676" w14:textId="406F5F93" w:rsidR="008B2449" w:rsidRPr="00D17901" w:rsidRDefault="008B2449" w:rsidP="00E95C1F">
            <w:pPr>
              <w:numPr>
                <w:ilvl w:val="0"/>
                <w:numId w:val="11"/>
              </w:numPr>
              <w:tabs>
                <w:tab w:val="clear" w:pos="720"/>
                <w:tab w:val="num" w:pos="138"/>
              </w:tabs>
              <w:ind w:left="138" w:hanging="138"/>
              <w:rPr>
                <w:rFonts w:cs="Arial"/>
                <w:sz w:val="20"/>
              </w:rPr>
            </w:pPr>
            <w:r w:rsidRPr="00D17901">
              <w:rPr>
                <w:rFonts w:cs="Arial"/>
                <w:sz w:val="20"/>
              </w:rPr>
              <w:t>Grünland</w:t>
            </w:r>
          </w:p>
          <w:p w14:paraId="4D2E39D2" w14:textId="757FAC5B" w:rsidR="00CD7DEF" w:rsidRPr="00D17901" w:rsidRDefault="00CD7DEF" w:rsidP="00E95C1F">
            <w:pPr>
              <w:numPr>
                <w:ilvl w:val="0"/>
                <w:numId w:val="11"/>
              </w:numPr>
              <w:tabs>
                <w:tab w:val="clear" w:pos="720"/>
                <w:tab w:val="num" w:pos="138"/>
              </w:tabs>
              <w:ind w:left="138" w:hanging="138"/>
              <w:rPr>
                <w:rFonts w:cs="Arial"/>
                <w:sz w:val="20"/>
              </w:rPr>
            </w:pPr>
            <w:r w:rsidRPr="00D17901">
              <w:rPr>
                <w:rFonts w:cs="Arial"/>
                <w:sz w:val="20"/>
              </w:rPr>
              <w:t>Obst</w:t>
            </w:r>
            <w:r w:rsidR="00517DB8">
              <w:rPr>
                <w:rFonts w:cs="Arial"/>
                <w:sz w:val="20"/>
              </w:rPr>
              <w:t>- und Wein</w:t>
            </w:r>
            <w:r w:rsidRPr="00D17901">
              <w:rPr>
                <w:rFonts w:cs="Arial"/>
                <w:sz w:val="20"/>
              </w:rPr>
              <w:t>bau</w:t>
            </w:r>
          </w:p>
          <w:p w14:paraId="51A2AD09" w14:textId="77777777" w:rsidR="00085AA9" w:rsidRPr="00D17901" w:rsidRDefault="00CD7DEF" w:rsidP="00E95C1F">
            <w:pPr>
              <w:widowControl w:val="0"/>
              <w:numPr>
                <w:ilvl w:val="0"/>
                <w:numId w:val="11"/>
              </w:numPr>
              <w:tabs>
                <w:tab w:val="clear" w:pos="720"/>
                <w:tab w:val="num" w:pos="138"/>
              </w:tabs>
              <w:ind w:left="138" w:hanging="138"/>
              <w:rPr>
                <w:rFonts w:cs="Arial"/>
                <w:sz w:val="20"/>
              </w:rPr>
            </w:pPr>
            <w:r w:rsidRPr="00D17901">
              <w:rPr>
                <w:rFonts w:cs="Arial"/>
                <w:sz w:val="20"/>
              </w:rPr>
              <w:t>Baumschulen</w:t>
            </w:r>
          </w:p>
        </w:tc>
        <w:tc>
          <w:tcPr>
            <w:tcW w:w="3969" w:type="dxa"/>
            <w:gridSpan w:val="4"/>
            <w:vMerge w:val="restart"/>
            <w:tcBorders>
              <w:top w:val="single" w:sz="4" w:space="0" w:color="auto"/>
              <w:left w:val="single" w:sz="4" w:space="0" w:color="auto"/>
              <w:right w:val="single" w:sz="4" w:space="0" w:color="auto"/>
            </w:tcBorders>
            <w:shd w:val="clear" w:color="auto" w:fill="auto"/>
            <w:vAlign w:val="bottom"/>
          </w:tcPr>
          <w:p w14:paraId="68D50E5B" w14:textId="77777777" w:rsidR="00285F7C" w:rsidRPr="00C17A88" w:rsidRDefault="00285F7C" w:rsidP="0002364E">
            <w:pPr>
              <w:jc w:val="center"/>
              <w:rPr>
                <w:rFonts w:cs="Arial"/>
                <w:b/>
                <w:sz w:val="40"/>
                <w:szCs w:val="40"/>
              </w:rPr>
            </w:pPr>
            <w:r w:rsidRPr="00C17A88">
              <w:rPr>
                <w:rFonts w:cs="Arial"/>
                <w:b/>
                <w:sz w:val="40"/>
                <w:szCs w:val="40"/>
              </w:rPr>
              <w:t>Betriebsanweisung</w:t>
            </w:r>
          </w:p>
        </w:tc>
        <w:tc>
          <w:tcPr>
            <w:tcW w:w="3379" w:type="dxa"/>
            <w:gridSpan w:val="3"/>
            <w:vMerge w:val="restart"/>
            <w:tcBorders>
              <w:top w:val="single" w:sz="4" w:space="0" w:color="auto"/>
              <w:left w:val="single" w:sz="4" w:space="0" w:color="auto"/>
            </w:tcBorders>
            <w:shd w:val="clear" w:color="auto" w:fill="auto"/>
          </w:tcPr>
          <w:p w14:paraId="5094A76D" w14:textId="77777777" w:rsidR="007B29F8" w:rsidRPr="00D17901" w:rsidRDefault="007B29F8" w:rsidP="0002364E">
            <w:pPr>
              <w:rPr>
                <w:rFonts w:cs="Arial"/>
                <w:b/>
                <w:sz w:val="20"/>
              </w:rPr>
            </w:pPr>
            <w:r w:rsidRPr="00D17901">
              <w:rPr>
                <w:rFonts w:cs="Arial"/>
                <w:b/>
                <w:sz w:val="20"/>
              </w:rPr>
              <w:t>Tätigkeit:</w:t>
            </w:r>
          </w:p>
          <w:p w14:paraId="221E223E" w14:textId="1A8B1BE3" w:rsidR="00E95C1F" w:rsidRPr="00D17901" w:rsidRDefault="00E95C1F" w:rsidP="00E95C1F">
            <w:pPr>
              <w:pStyle w:val="Listenabsatz"/>
              <w:numPr>
                <w:ilvl w:val="0"/>
                <w:numId w:val="13"/>
              </w:numPr>
              <w:ind w:left="68" w:hanging="142"/>
              <w:rPr>
                <w:rFonts w:cs="Arial"/>
                <w:sz w:val="20"/>
              </w:rPr>
            </w:pPr>
            <w:r w:rsidRPr="00D17901">
              <w:rPr>
                <w:rFonts w:cs="Arial"/>
                <w:sz w:val="20"/>
              </w:rPr>
              <w:t>Grünpflegearbeiten</w:t>
            </w:r>
          </w:p>
          <w:p w14:paraId="7914664F" w14:textId="78B95B4B" w:rsidR="00E95C1F" w:rsidRPr="00D17901" w:rsidRDefault="00E95C1F" w:rsidP="00E95C1F">
            <w:pPr>
              <w:numPr>
                <w:ilvl w:val="0"/>
                <w:numId w:val="11"/>
              </w:numPr>
              <w:tabs>
                <w:tab w:val="clear" w:pos="720"/>
                <w:tab w:val="num" w:pos="284"/>
              </w:tabs>
              <w:ind w:left="68" w:hanging="142"/>
              <w:rPr>
                <w:rFonts w:cs="Arial"/>
                <w:sz w:val="20"/>
              </w:rPr>
            </w:pPr>
            <w:r w:rsidRPr="00D17901">
              <w:rPr>
                <w:rFonts w:cs="Arial"/>
                <w:sz w:val="20"/>
              </w:rPr>
              <w:t>Forst- und Waldarbeiten</w:t>
            </w:r>
          </w:p>
          <w:p w14:paraId="1EA5D0F9" w14:textId="77777777" w:rsidR="00E95C1F" w:rsidRPr="00D17901" w:rsidRDefault="00E95C1F" w:rsidP="00E95C1F">
            <w:pPr>
              <w:numPr>
                <w:ilvl w:val="0"/>
                <w:numId w:val="11"/>
              </w:numPr>
              <w:tabs>
                <w:tab w:val="clear" w:pos="720"/>
                <w:tab w:val="num" w:pos="284"/>
              </w:tabs>
              <w:ind w:left="68" w:hanging="142"/>
              <w:rPr>
                <w:rFonts w:cs="Arial"/>
                <w:sz w:val="20"/>
              </w:rPr>
            </w:pPr>
            <w:r w:rsidRPr="00D17901">
              <w:rPr>
                <w:rFonts w:cs="Arial"/>
                <w:sz w:val="20"/>
              </w:rPr>
              <w:t>Baumpflege</w:t>
            </w:r>
          </w:p>
          <w:p w14:paraId="5A4EA610" w14:textId="0F72EEFA" w:rsidR="00E95C1F" w:rsidRPr="00D17901" w:rsidRDefault="00E95C1F" w:rsidP="00E95C1F">
            <w:pPr>
              <w:numPr>
                <w:ilvl w:val="0"/>
                <w:numId w:val="11"/>
              </w:numPr>
              <w:tabs>
                <w:tab w:val="clear" w:pos="720"/>
                <w:tab w:val="num" w:pos="284"/>
              </w:tabs>
              <w:ind w:left="68" w:hanging="142"/>
              <w:rPr>
                <w:rFonts w:cs="Arial"/>
                <w:sz w:val="20"/>
              </w:rPr>
            </w:pPr>
            <w:r w:rsidRPr="00D17901">
              <w:rPr>
                <w:rFonts w:cs="Arial"/>
                <w:sz w:val="20"/>
              </w:rPr>
              <w:t>Tierhaltung in (Wild-)Gehegen</w:t>
            </w:r>
          </w:p>
          <w:p w14:paraId="1645AA34" w14:textId="77777777" w:rsidR="00E95C1F" w:rsidRPr="00D17901" w:rsidRDefault="00E95C1F" w:rsidP="00E95C1F">
            <w:pPr>
              <w:numPr>
                <w:ilvl w:val="0"/>
                <w:numId w:val="11"/>
              </w:numPr>
              <w:tabs>
                <w:tab w:val="clear" w:pos="720"/>
                <w:tab w:val="num" w:pos="284"/>
              </w:tabs>
              <w:ind w:left="68" w:hanging="142"/>
              <w:rPr>
                <w:rFonts w:cs="Arial"/>
                <w:sz w:val="20"/>
              </w:rPr>
            </w:pPr>
            <w:r w:rsidRPr="00D17901">
              <w:rPr>
                <w:rFonts w:cs="Arial"/>
                <w:sz w:val="20"/>
              </w:rPr>
              <w:t>Jagd</w:t>
            </w:r>
          </w:p>
          <w:p w14:paraId="099F4012" w14:textId="32042439" w:rsidR="00E95C1F" w:rsidRPr="00D17901" w:rsidRDefault="00E95C1F" w:rsidP="00E95C1F">
            <w:pPr>
              <w:numPr>
                <w:ilvl w:val="0"/>
                <w:numId w:val="11"/>
              </w:numPr>
              <w:tabs>
                <w:tab w:val="clear" w:pos="720"/>
                <w:tab w:val="num" w:pos="284"/>
              </w:tabs>
              <w:ind w:left="68" w:hanging="142"/>
              <w:rPr>
                <w:rFonts w:cs="Arial"/>
                <w:sz w:val="20"/>
              </w:rPr>
            </w:pPr>
            <w:r w:rsidRPr="00D17901">
              <w:rPr>
                <w:rFonts w:cs="Arial"/>
                <w:sz w:val="20"/>
              </w:rPr>
              <w:t>verbunden</w:t>
            </w:r>
            <w:r w:rsidR="0021268D">
              <w:rPr>
                <w:rFonts w:cs="Arial"/>
                <w:sz w:val="20"/>
              </w:rPr>
              <w:t xml:space="preserve"> </w:t>
            </w:r>
            <w:r w:rsidRPr="00D17901">
              <w:rPr>
                <w:rFonts w:cs="Arial"/>
                <w:sz w:val="20"/>
              </w:rPr>
              <w:t>mit Grünland</w:t>
            </w:r>
          </w:p>
          <w:p w14:paraId="3D69A857" w14:textId="716BB10F" w:rsidR="00E95C1F" w:rsidRPr="00D17901" w:rsidRDefault="00E95C1F" w:rsidP="00E95C1F">
            <w:pPr>
              <w:numPr>
                <w:ilvl w:val="0"/>
                <w:numId w:val="11"/>
              </w:numPr>
              <w:tabs>
                <w:tab w:val="clear" w:pos="720"/>
                <w:tab w:val="num" w:pos="284"/>
              </w:tabs>
              <w:ind w:left="68" w:hanging="142"/>
              <w:rPr>
                <w:rFonts w:cs="Arial"/>
                <w:sz w:val="20"/>
              </w:rPr>
            </w:pPr>
            <w:r w:rsidRPr="00D17901">
              <w:rPr>
                <w:rFonts w:cs="Arial"/>
                <w:sz w:val="20"/>
              </w:rPr>
              <w:t>im Obst</w:t>
            </w:r>
            <w:r w:rsidR="00517DB8">
              <w:rPr>
                <w:rFonts w:cs="Arial"/>
                <w:sz w:val="20"/>
              </w:rPr>
              <w:t>- und Wein</w:t>
            </w:r>
            <w:r w:rsidRPr="00D17901">
              <w:rPr>
                <w:rFonts w:cs="Arial"/>
                <w:sz w:val="20"/>
              </w:rPr>
              <w:t>bau</w:t>
            </w:r>
          </w:p>
          <w:p w14:paraId="3CD6E231" w14:textId="68252B05" w:rsidR="007B29F8" w:rsidRPr="00D17901" w:rsidRDefault="00E95C1F" w:rsidP="00E95C1F">
            <w:pPr>
              <w:widowControl w:val="0"/>
              <w:numPr>
                <w:ilvl w:val="0"/>
                <w:numId w:val="11"/>
              </w:numPr>
              <w:tabs>
                <w:tab w:val="clear" w:pos="720"/>
                <w:tab w:val="num" w:pos="284"/>
              </w:tabs>
              <w:ind w:left="68" w:hanging="142"/>
              <w:rPr>
                <w:rFonts w:cs="Arial"/>
                <w:sz w:val="20"/>
              </w:rPr>
            </w:pPr>
            <w:r w:rsidRPr="00D17901">
              <w:rPr>
                <w:rFonts w:cs="Arial"/>
                <w:sz w:val="20"/>
              </w:rPr>
              <w:t>in Baumschulen</w:t>
            </w:r>
          </w:p>
        </w:tc>
        <w:tc>
          <w:tcPr>
            <w:tcW w:w="165" w:type="dxa"/>
            <w:tcBorders>
              <w:top w:val="nil"/>
              <w:bottom w:val="nil"/>
              <w:right w:val="nil"/>
            </w:tcBorders>
            <w:shd w:val="clear" w:color="auto" w:fill="008000"/>
            <w:noWrap/>
            <w:vAlign w:val="bottom"/>
          </w:tcPr>
          <w:p w14:paraId="1AB03B3C" w14:textId="77777777" w:rsidR="00285F7C" w:rsidRPr="00C17987" w:rsidRDefault="00285F7C" w:rsidP="0002364E">
            <w:pPr>
              <w:rPr>
                <w:rFonts w:cs="Arial"/>
                <w:sz w:val="20"/>
              </w:rPr>
            </w:pPr>
            <w:r w:rsidRPr="00C17987">
              <w:rPr>
                <w:rFonts w:cs="Arial"/>
                <w:sz w:val="20"/>
              </w:rPr>
              <w:t> </w:t>
            </w:r>
          </w:p>
        </w:tc>
      </w:tr>
      <w:tr w:rsidR="00285F7C" w:rsidRPr="00C17987" w14:paraId="5E96BE70" w14:textId="77777777" w:rsidTr="00E95C1F">
        <w:trPr>
          <w:trHeight w:val="255"/>
        </w:trPr>
        <w:tc>
          <w:tcPr>
            <w:tcW w:w="172" w:type="dxa"/>
            <w:tcBorders>
              <w:top w:val="nil"/>
              <w:left w:val="nil"/>
              <w:bottom w:val="nil"/>
            </w:tcBorders>
            <w:shd w:val="clear" w:color="auto" w:fill="008000"/>
            <w:noWrap/>
            <w:vAlign w:val="bottom"/>
          </w:tcPr>
          <w:p w14:paraId="3F376E96" w14:textId="77777777" w:rsidR="00285F7C" w:rsidRPr="00C17987" w:rsidRDefault="00285F7C" w:rsidP="0002364E">
            <w:pPr>
              <w:rPr>
                <w:rFonts w:cs="Arial"/>
                <w:sz w:val="20"/>
              </w:rPr>
            </w:pPr>
            <w:r w:rsidRPr="00C17987">
              <w:rPr>
                <w:rFonts w:cs="Arial"/>
                <w:sz w:val="20"/>
              </w:rPr>
              <w:t> </w:t>
            </w:r>
          </w:p>
        </w:tc>
        <w:tc>
          <w:tcPr>
            <w:tcW w:w="2907" w:type="dxa"/>
            <w:gridSpan w:val="3"/>
            <w:vMerge/>
            <w:tcBorders>
              <w:left w:val="nil"/>
              <w:right w:val="single" w:sz="4" w:space="0" w:color="auto"/>
            </w:tcBorders>
            <w:shd w:val="clear" w:color="auto" w:fill="auto"/>
            <w:noWrap/>
            <w:vAlign w:val="bottom"/>
          </w:tcPr>
          <w:p w14:paraId="4C9A398C" w14:textId="77777777" w:rsidR="00285F7C" w:rsidRPr="00C17987" w:rsidRDefault="00285F7C" w:rsidP="0002364E">
            <w:pPr>
              <w:rPr>
                <w:rFonts w:cs="Arial"/>
                <w:sz w:val="20"/>
              </w:rPr>
            </w:pPr>
          </w:p>
        </w:tc>
        <w:tc>
          <w:tcPr>
            <w:tcW w:w="3969" w:type="dxa"/>
            <w:gridSpan w:val="4"/>
            <w:vMerge/>
            <w:tcBorders>
              <w:left w:val="single" w:sz="4" w:space="0" w:color="auto"/>
              <w:bottom w:val="nil"/>
              <w:right w:val="single" w:sz="4" w:space="0" w:color="auto"/>
            </w:tcBorders>
            <w:shd w:val="clear" w:color="auto" w:fill="auto"/>
            <w:vAlign w:val="bottom"/>
          </w:tcPr>
          <w:p w14:paraId="539E8D85" w14:textId="77777777" w:rsidR="00285F7C" w:rsidRPr="00C17987" w:rsidRDefault="00285F7C" w:rsidP="0002364E">
            <w:pPr>
              <w:jc w:val="center"/>
              <w:rPr>
                <w:rFonts w:cs="Arial"/>
                <w:sz w:val="20"/>
              </w:rPr>
            </w:pPr>
          </w:p>
        </w:tc>
        <w:tc>
          <w:tcPr>
            <w:tcW w:w="3379" w:type="dxa"/>
            <w:gridSpan w:val="3"/>
            <w:vMerge/>
            <w:tcBorders>
              <w:left w:val="single" w:sz="4" w:space="0" w:color="auto"/>
            </w:tcBorders>
            <w:shd w:val="clear" w:color="auto" w:fill="auto"/>
            <w:vAlign w:val="bottom"/>
          </w:tcPr>
          <w:p w14:paraId="04A8031C"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3C8BE9D7" w14:textId="77777777" w:rsidR="00285F7C" w:rsidRPr="00C17987" w:rsidRDefault="00285F7C" w:rsidP="0002364E">
            <w:pPr>
              <w:rPr>
                <w:rFonts w:cs="Arial"/>
                <w:sz w:val="20"/>
              </w:rPr>
            </w:pPr>
            <w:r w:rsidRPr="00C17987">
              <w:rPr>
                <w:rFonts w:cs="Arial"/>
                <w:sz w:val="20"/>
              </w:rPr>
              <w:t> </w:t>
            </w:r>
          </w:p>
        </w:tc>
      </w:tr>
      <w:tr w:rsidR="00285F7C" w:rsidRPr="00C17987" w14:paraId="55049553" w14:textId="77777777" w:rsidTr="00E95C1F">
        <w:trPr>
          <w:trHeight w:val="255"/>
        </w:trPr>
        <w:tc>
          <w:tcPr>
            <w:tcW w:w="172" w:type="dxa"/>
            <w:tcBorders>
              <w:top w:val="nil"/>
              <w:left w:val="nil"/>
              <w:bottom w:val="nil"/>
            </w:tcBorders>
            <w:shd w:val="clear" w:color="auto" w:fill="008000"/>
            <w:noWrap/>
            <w:vAlign w:val="bottom"/>
          </w:tcPr>
          <w:p w14:paraId="5814A6A7" w14:textId="77777777" w:rsidR="00285F7C" w:rsidRPr="00C17987" w:rsidRDefault="00285F7C" w:rsidP="0002364E">
            <w:pPr>
              <w:rPr>
                <w:rFonts w:cs="Arial"/>
                <w:sz w:val="20"/>
              </w:rPr>
            </w:pPr>
            <w:r w:rsidRPr="00C17987">
              <w:rPr>
                <w:rFonts w:cs="Arial"/>
                <w:sz w:val="20"/>
              </w:rPr>
              <w:t> </w:t>
            </w:r>
          </w:p>
        </w:tc>
        <w:tc>
          <w:tcPr>
            <w:tcW w:w="2907" w:type="dxa"/>
            <w:gridSpan w:val="3"/>
            <w:vMerge/>
            <w:tcBorders>
              <w:left w:val="nil"/>
              <w:right w:val="single" w:sz="4" w:space="0" w:color="auto"/>
            </w:tcBorders>
            <w:shd w:val="clear" w:color="auto" w:fill="auto"/>
            <w:noWrap/>
            <w:vAlign w:val="bottom"/>
          </w:tcPr>
          <w:p w14:paraId="2B4A37F3" w14:textId="77777777" w:rsidR="00285F7C" w:rsidRPr="00C17987" w:rsidRDefault="00285F7C" w:rsidP="0002364E">
            <w:pPr>
              <w:rPr>
                <w:rFonts w:cs="Arial"/>
                <w:sz w:val="20"/>
              </w:rPr>
            </w:pPr>
          </w:p>
        </w:tc>
        <w:tc>
          <w:tcPr>
            <w:tcW w:w="3969" w:type="dxa"/>
            <w:gridSpan w:val="4"/>
            <w:tcBorders>
              <w:top w:val="nil"/>
              <w:left w:val="single" w:sz="4" w:space="0" w:color="auto"/>
              <w:bottom w:val="single" w:sz="4" w:space="0" w:color="auto"/>
              <w:right w:val="single" w:sz="4" w:space="0" w:color="auto"/>
            </w:tcBorders>
            <w:shd w:val="clear" w:color="auto" w:fill="auto"/>
            <w:vAlign w:val="bottom"/>
          </w:tcPr>
          <w:p w14:paraId="5951329A" w14:textId="77777777" w:rsidR="00285F7C" w:rsidRPr="00C17987" w:rsidRDefault="00285F7C" w:rsidP="0002364E">
            <w:pPr>
              <w:jc w:val="center"/>
              <w:rPr>
                <w:rFonts w:cs="Arial"/>
                <w:b/>
                <w:sz w:val="20"/>
              </w:rPr>
            </w:pPr>
            <w:r w:rsidRPr="00C17987">
              <w:rPr>
                <w:rFonts w:cs="Arial"/>
                <w:b/>
                <w:sz w:val="20"/>
              </w:rPr>
              <w:t>gemäß §</w:t>
            </w:r>
            <w:r w:rsidR="00630E57">
              <w:rPr>
                <w:rFonts w:cs="Arial"/>
                <w:b/>
                <w:sz w:val="20"/>
              </w:rPr>
              <w:t xml:space="preserve"> </w:t>
            </w:r>
            <w:r w:rsidR="00F05053">
              <w:rPr>
                <w:rFonts w:cs="Arial"/>
                <w:b/>
                <w:sz w:val="20"/>
              </w:rPr>
              <w:t>14</w:t>
            </w:r>
            <w:r w:rsidRPr="00C17987">
              <w:rPr>
                <w:rFonts w:cs="Arial"/>
                <w:b/>
                <w:sz w:val="20"/>
              </w:rPr>
              <w:t xml:space="preserve"> BioStoffV</w:t>
            </w:r>
          </w:p>
        </w:tc>
        <w:tc>
          <w:tcPr>
            <w:tcW w:w="3379" w:type="dxa"/>
            <w:gridSpan w:val="3"/>
            <w:vMerge/>
            <w:tcBorders>
              <w:left w:val="single" w:sz="4" w:space="0" w:color="auto"/>
            </w:tcBorders>
            <w:shd w:val="clear" w:color="auto" w:fill="auto"/>
            <w:vAlign w:val="bottom"/>
          </w:tcPr>
          <w:p w14:paraId="1B0F292C"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2FAB2DB0" w14:textId="77777777" w:rsidR="00285F7C" w:rsidRPr="00C17987" w:rsidRDefault="00285F7C" w:rsidP="0002364E">
            <w:pPr>
              <w:rPr>
                <w:rFonts w:cs="Arial"/>
                <w:sz w:val="20"/>
              </w:rPr>
            </w:pPr>
            <w:r w:rsidRPr="00C17987">
              <w:rPr>
                <w:rFonts w:cs="Arial"/>
                <w:sz w:val="20"/>
              </w:rPr>
              <w:t> </w:t>
            </w:r>
          </w:p>
        </w:tc>
      </w:tr>
      <w:tr w:rsidR="00285F7C" w:rsidRPr="00C17987" w14:paraId="549F0777" w14:textId="77777777" w:rsidTr="00E95C1F">
        <w:trPr>
          <w:trHeight w:val="255"/>
        </w:trPr>
        <w:tc>
          <w:tcPr>
            <w:tcW w:w="172" w:type="dxa"/>
            <w:tcBorders>
              <w:top w:val="nil"/>
              <w:left w:val="nil"/>
              <w:bottom w:val="nil"/>
            </w:tcBorders>
            <w:shd w:val="clear" w:color="auto" w:fill="008000"/>
            <w:noWrap/>
            <w:vAlign w:val="bottom"/>
          </w:tcPr>
          <w:p w14:paraId="2BE16992" w14:textId="77777777" w:rsidR="00285F7C" w:rsidRPr="00C17987" w:rsidRDefault="00285F7C" w:rsidP="0002364E">
            <w:pPr>
              <w:rPr>
                <w:rFonts w:cs="Arial"/>
                <w:sz w:val="20"/>
              </w:rPr>
            </w:pPr>
            <w:r w:rsidRPr="00C17987">
              <w:rPr>
                <w:rFonts w:cs="Arial"/>
                <w:sz w:val="20"/>
              </w:rPr>
              <w:t> </w:t>
            </w:r>
          </w:p>
        </w:tc>
        <w:tc>
          <w:tcPr>
            <w:tcW w:w="2907" w:type="dxa"/>
            <w:gridSpan w:val="3"/>
            <w:vMerge/>
            <w:tcBorders>
              <w:left w:val="nil"/>
              <w:right w:val="single" w:sz="4" w:space="0" w:color="auto"/>
            </w:tcBorders>
            <w:shd w:val="clear" w:color="auto" w:fill="auto"/>
            <w:noWrap/>
          </w:tcPr>
          <w:p w14:paraId="019BC668" w14:textId="77777777" w:rsidR="00285F7C" w:rsidRPr="00C17987" w:rsidRDefault="00285F7C" w:rsidP="0002364E">
            <w:pPr>
              <w:rPr>
                <w:rFonts w:cs="Arial"/>
                <w:b/>
                <w:sz w:val="20"/>
              </w:rPr>
            </w:pPr>
          </w:p>
        </w:tc>
        <w:tc>
          <w:tcPr>
            <w:tcW w:w="3969" w:type="dxa"/>
            <w:gridSpan w:val="4"/>
            <w:vMerge w:val="restart"/>
            <w:tcBorders>
              <w:top w:val="single" w:sz="4" w:space="0" w:color="auto"/>
              <w:left w:val="single" w:sz="4" w:space="0" w:color="auto"/>
              <w:right w:val="single" w:sz="4" w:space="0" w:color="auto"/>
            </w:tcBorders>
            <w:shd w:val="clear" w:color="auto" w:fill="auto"/>
          </w:tcPr>
          <w:p w14:paraId="50173861" w14:textId="77777777" w:rsidR="0080287A" w:rsidRPr="0080287A" w:rsidRDefault="0080287A" w:rsidP="0080287A">
            <w:pPr>
              <w:jc w:val="center"/>
              <w:rPr>
                <w:rFonts w:cs="Arial"/>
                <w:b/>
                <w:sz w:val="4"/>
                <w:szCs w:val="4"/>
              </w:rPr>
            </w:pPr>
          </w:p>
          <w:p w14:paraId="25DACEB6" w14:textId="77777777" w:rsidR="00BF2816" w:rsidRPr="00B07350" w:rsidRDefault="00B07350" w:rsidP="00B07350">
            <w:pPr>
              <w:rPr>
                <w:rFonts w:cs="Arial"/>
                <w:b/>
                <w:sz w:val="22"/>
                <w:szCs w:val="22"/>
              </w:rPr>
            </w:pPr>
            <w:r w:rsidRPr="00B07350">
              <w:rPr>
                <w:rFonts w:cs="Arial"/>
                <w:b/>
                <w:sz w:val="22"/>
                <w:szCs w:val="22"/>
              </w:rPr>
              <w:t>Firma</w:t>
            </w:r>
            <w:r w:rsidR="00BF2816" w:rsidRPr="00B07350">
              <w:rPr>
                <w:rFonts w:cs="Arial"/>
                <w:b/>
                <w:sz w:val="22"/>
                <w:szCs w:val="22"/>
              </w:rPr>
              <w:t xml:space="preserve">: </w:t>
            </w:r>
          </w:p>
          <w:p w14:paraId="5638E984" w14:textId="77777777" w:rsidR="0080287A" w:rsidRDefault="0080287A" w:rsidP="00BF2816">
            <w:pPr>
              <w:jc w:val="center"/>
            </w:pPr>
          </w:p>
          <w:p w14:paraId="60635F24" w14:textId="77777777" w:rsidR="00285F7C" w:rsidRPr="0080287A" w:rsidRDefault="00285F7C" w:rsidP="0002364E">
            <w:pPr>
              <w:jc w:val="center"/>
              <w:rPr>
                <w:rFonts w:cs="Arial"/>
                <w:b/>
                <w:sz w:val="4"/>
                <w:szCs w:val="4"/>
              </w:rPr>
            </w:pPr>
          </w:p>
        </w:tc>
        <w:tc>
          <w:tcPr>
            <w:tcW w:w="3379" w:type="dxa"/>
            <w:gridSpan w:val="3"/>
            <w:vMerge/>
            <w:tcBorders>
              <w:left w:val="single" w:sz="4" w:space="0" w:color="auto"/>
            </w:tcBorders>
            <w:shd w:val="clear" w:color="auto" w:fill="auto"/>
          </w:tcPr>
          <w:p w14:paraId="5F45E163" w14:textId="77777777" w:rsidR="00285F7C" w:rsidRPr="00C17987" w:rsidRDefault="00285F7C" w:rsidP="0002364E">
            <w:pPr>
              <w:rPr>
                <w:rFonts w:cs="Arial"/>
                <w:b/>
                <w:sz w:val="20"/>
              </w:rPr>
            </w:pPr>
          </w:p>
        </w:tc>
        <w:tc>
          <w:tcPr>
            <w:tcW w:w="165" w:type="dxa"/>
            <w:tcBorders>
              <w:top w:val="nil"/>
              <w:bottom w:val="nil"/>
              <w:right w:val="nil"/>
            </w:tcBorders>
            <w:shd w:val="clear" w:color="auto" w:fill="008000"/>
            <w:noWrap/>
            <w:vAlign w:val="bottom"/>
          </w:tcPr>
          <w:p w14:paraId="16E46FBB" w14:textId="77777777" w:rsidR="00285F7C" w:rsidRPr="00C17987" w:rsidRDefault="00285F7C" w:rsidP="0002364E">
            <w:pPr>
              <w:rPr>
                <w:rFonts w:cs="Arial"/>
                <w:sz w:val="20"/>
              </w:rPr>
            </w:pPr>
            <w:r w:rsidRPr="00C17987">
              <w:rPr>
                <w:rFonts w:cs="Arial"/>
                <w:sz w:val="20"/>
              </w:rPr>
              <w:t> </w:t>
            </w:r>
          </w:p>
        </w:tc>
      </w:tr>
      <w:tr w:rsidR="00285F7C" w:rsidRPr="00C17987" w14:paraId="0FF05483" w14:textId="77777777" w:rsidTr="00E95C1F">
        <w:trPr>
          <w:trHeight w:val="255"/>
        </w:trPr>
        <w:tc>
          <w:tcPr>
            <w:tcW w:w="172" w:type="dxa"/>
            <w:tcBorders>
              <w:top w:val="nil"/>
              <w:left w:val="nil"/>
              <w:bottom w:val="nil"/>
            </w:tcBorders>
            <w:shd w:val="clear" w:color="auto" w:fill="008000"/>
            <w:noWrap/>
            <w:vAlign w:val="bottom"/>
          </w:tcPr>
          <w:p w14:paraId="73EE3259" w14:textId="77777777" w:rsidR="00285F7C" w:rsidRPr="00C17987" w:rsidRDefault="00285F7C" w:rsidP="0002364E">
            <w:pPr>
              <w:rPr>
                <w:rFonts w:cs="Arial"/>
                <w:sz w:val="20"/>
              </w:rPr>
            </w:pPr>
            <w:r w:rsidRPr="00C17987">
              <w:rPr>
                <w:rFonts w:cs="Arial"/>
                <w:sz w:val="20"/>
              </w:rPr>
              <w:t> </w:t>
            </w:r>
          </w:p>
        </w:tc>
        <w:tc>
          <w:tcPr>
            <w:tcW w:w="2907" w:type="dxa"/>
            <w:gridSpan w:val="3"/>
            <w:vMerge/>
            <w:tcBorders>
              <w:left w:val="nil"/>
              <w:right w:val="single" w:sz="4" w:space="0" w:color="auto"/>
            </w:tcBorders>
            <w:shd w:val="clear" w:color="auto" w:fill="auto"/>
            <w:noWrap/>
            <w:vAlign w:val="bottom"/>
          </w:tcPr>
          <w:p w14:paraId="140E8389" w14:textId="77777777" w:rsidR="00285F7C" w:rsidRPr="00C17987" w:rsidRDefault="00285F7C" w:rsidP="0002364E">
            <w:pPr>
              <w:rPr>
                <w:rFonts w:cs="Arial"/>
                <w:sz w:val="20"/>
              </w:rPr>
            </w:pPr>
          </w:p>
        </w:tc>
        <w:tc>
          <w:tcPr>
            <w:tcW w:w="3969" w:type="dxa"/>
            <w:gridSpan w:val="4"/>
            <w:vMerge/>
            <w:tcBorders>
              <w:left w:val="single" w:sz="4" w:space="0" w:color="auto"/>
              <w:right w:val="single" w:sz="4" w:space="0" w:color="auto"/>
            </w:tcBorders>
            <w:shd w:val="clear" w:color="auto" w:fill="auto"/>
            <w:vAlign w:val="bottom"/>
          </w:tcPr>
          <w:p w14:paraId="0BD8D459" w14:textId="77777777" w:rsidR="00285F7C" w:rsidRPr="00C17987" w:rsidRDefault="00285F7C" w:rsidP="0002364E">
            <w:pPr>
              <w:rPr>
                <w:rFonts w:cs="Arial"/>
                <w:sz w:val="20"/>
              </w:rPr>
            </w:pPr>
          </w:p>
        </w:tc>
        <w:tc>
          <w:tcPr>
            <w:tcW w:w="3379" w:type="dxa"/>
            <w:gridSpan w:val="3"/>
            <w:vMerge/>
            <w:tcBorders>
              <w:left w:val="single" w:sz="4" w:space="0" w:color="auto"/>
            </w:tcBorders>
            <w:shd w:val="clear" w:color="auto" w:fill="auto"/>
            <w:vAlign w:val="bottom"/>
          </w:tcPr>
          <w:p w14:paraId="185708F1"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5DFEB847" w14:textId="77777777" w:rsidR="00285F7C" w:rsidRPr="00C17987" w:rsidRDefault="00285F7C" w:rsidP="0002364E">
            <w:pPr>
              <w:rPr>
                <w:rFonts w:cs="Arial"/>
                <w:sz w:val="20"/>
              </w:rPr>
            </w:pPr>
            <w:r w:rsidRPr="00C17987">
              <w:rPr>
                <w:rFonts w:cs="Arial"/>
                <w:sz w:val="20"/>
              </w:rPr>
              <w:t> </w:t>
            </w:r>
          </w:p>
        </w:tc>
      </w:tr>
      <w:tr w:rsidR="00285F7C" w:rsidRPr="00C17987" w14:paraId="5ED1C2BF" w14:textId="77777777" w:rsidTr="00E95C1F">
        <w:trPr>
          <w:trHeight w:val="255"/>
        </w:trPr>
        <w:tc>
          <w:tcPr>
            <w:tcW w:w="172" w:type="dxa"/>
            <w:tcBorders>
              <w:top w:val="nil"/>
              <w:left w:val="nil"/>
              <w:bottom w:val="nil"/>
            </w:tcBorders>
            <w:shd w:val="clear" w:color="auto" w:fill="008000"/>
            <w:noWrap/>
            <w:vAlign w:val="bottom"/>
          </w:tcPr>
          <w:p w14:paraId="11E6DB77" w14:textId="77777777" w:rsidR="00285F7C" w:rsidRPr="00C17987" w:rsidRDefault="00285F7C" w:rsidP="0002364E">
            <w:pPr>
              <w:rPr>
                <w:rFonts w:cs="Arial"/>
                <w:sz w:val="20"/>
              </w:rPr>
            </w:pPr>
            <w:r w:rsidRPr="00C17987">
              <w:rPr>
                <w:rFonts w:cs="Arial"/>
                <w:sz w:val="20"/>
              </w:rPr>
              <w:t> </w:t>
            </w:r>
          </w:p>
        </w:tc>
        <w:tc>
          <w:tcPr>
            <w:tcW w:w="2907" w:type="dxa"/>
            <w:gridSpan w:val="3"/>
            <w:vMerge/>
            <w:tcBorders>
              <w:left w:val="nil"/>
              <w:right w:val="single" w:sz="4" w:space="0" w:color="auto"/>
            </w:tcBorders>
            <w:shd w:val="clear" w:color="auto" w:fill="auto"/>
            <w:noWrap/>
            <w:vAlign w:val="bottom"/>
          </w:tcPr>
          <w:p w14:paraId="607E2EB5" w14:textId="77777777" w:rsidR="00285F7C" w:rsidRPr="00C17987" w:rsidRDefault="00285F7C" w:rsidP="0002364E">
            <w:pPr>
              <w:rPr>
                <w:rFonts w:cs="Arial"/>
                <w:sz w:val="20"/>
              </w:rPr>
            </w:pPr>
          </w:p>
        </w:tc>
        <w:tc>
          <w:tcPr>
            <w:tcW w:w="3969" w:type="dxa"/>
            <w:gridSpan w:val="4"/>
            <w:vMerge/>
            <w:tcBorders>
              <w:left w:val="single" w:sz="4" w:space="0" w:color="auto"/>
              <w:right w:val="single" w:sz="4" w:space="0" w:color="auto"/>
            </w:tcBorders>
            <w:shd w:val="clear" w:color="auto" w:fill="auto"/>
            <w:vAlign w:val="bottom"/>
          </w:tcPr>
          <w:p w14:paraId="63D2C4B9" w14:textId="77777777" w:rsidR="00285F7C" w:rsidRPr="00C17987" w:rsidRDefault="00285F7C" w:rsidP="0002364E">
            <w:pPr>
              <w:rPr>
                <w:rFonts w:cs="Arial"/>
                <w:sz w:val="20"/>
              </w:rPr>
            </w:pPr>
          </w:p>
        </w:tc>
        <w:tc>
          <w:tcPr>
            <w:tcW w:w="3379" w:type="dxa"/>
            <w:gridSpan w:val="3"/>
            <w:vMerge/>
            <w:tcBorders>
              <w:left w:val="single" w:sz="4" w:space="0" w:color="auto"/>
            </w:tcBorders>
            <w:shd w:val="clear" w:color="auto" w:fill="auto"/>
            <w:vAlign w:val="bottom"/>
          </w:tcPr>
          <w:p w14:paraId="27D1C76C" w14:textId="77777777"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14:paraId="35DC4863" w14:textId="77777777" w:rsidR="00285F7C" w:rsidRPr="00C17987" w:rsidRDefault="00285F7C" w:rsidP="0002364E">
            <w:pPr>
              <w:rPr>
                <w:rFonts w:cs="Arial"/>
                <w:sz w:val="20"/>
              </w:rPr>
            </w:pPr>
            <w:r w:rsidRPr="00C17987">
              <w:rPr>
                <w:rFonts w:cs="Arial"/>
                <w:sz w:val="20"/>
              </w:rPr>
              <w:t> </w:t>
            </w:r>
          </w:p>
        </w:tc>
      </w:tr>
      <w:tr w:rsidR="004003D3" w:rsidRPr="00C17987" w14:paraId="61ACF930" w14:textId="77777777" w:rsidTr="005E2EA6">
        <w:trPr>
          <w:trHeight w:hRule="exact" w:val="397"/>
        </w:trPr>
        <w:tc>
          <w:tcPr>
            <w:tcW w:w="172" w:type="dxa"/>
            <w:tcBorders>
              <w:top w:val="nil"/>
              <w:left w:val="nil"/>
              <w:bottom w:val="nil"/>
              <w:right w:val="nil"/>
            </w:tcBorders>
            <w:shd w:val="clear" w:color="auto" w:fill="008000"/>
            <w:noWrap/>
            <w:vAlign w:val="bottom"/>
          </w:tcPr>
          <w:p w14:paraId="30290FDA" w14:textId="77777777" w:rsidR="004003D3" w:rsidRPr="00C17987" w:rsidRDefault="004003D3"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008000"/>
            <w:noWrap/>
            <w:vAlign w:val="center"/>
          </w:tcPr>
          <w:p w14:paraId="3251D857" w14:textId="77777777" w:rsidR="004003D3" w:rsidRPr="00C17A88" w:rsidRDefault="00480345" w:rsidP="0002364E">
            <w:pPr>
              <w:jc w:val="center"/>
              <w:rPr>
                <w:rFonts w:cs="Arial"/>
                <w:b/>
                <w:smallCaps/>
                <w:color w:val="FFFFFF"/>
                <w:szCs w:val="24"/>
              </w:rPr>
            </w:pPr>
            <w:r w:rsidRPr="00C17A88">
              <w:rPr>
                <w:rFonts w:cs="Arial"/>
                <w:b/>
                <w:smallCaps/>
                <w:color w:val="FFFFFF"/>
                <w:szCs w:val="24"/>
              </w:rPr>
              <w:t>Biologischer Arbeitsstoff</w:t>
            </w:r>
          </w:p>
        </w:tc>
        <w:tc>
          <w:tcPr>
            <w:tcW w:w="165" w:type="dxa"/>
            <w:tcBorders>
              <w:top w:val="nil"/>
              <w:left w:val="nil"/>
              <w:bottom w:val="nil"/>
              <w:right w:val="nil"/>
            </w:tcBorders>
            <w:shd w:val="clear" w:color="auto" w:fill="008000"/>
            <w:noWrap/>
            <w:vAlign w:val="bottom"/>
          </w:tcPr>
          <w:p w14:paraId="08E559A6" w14:textId="77777777" w:rsidR="004003D3" w:rsidRPr="00C17987" w:rsidRDefault="004003D3" w:rsidP="0002364E">
            <w:pPr>
              <w:rPr>
                <w:rFonts w:cs="Arial"/>
                <w:sz w:val="20"/>
              </w:rPr>
            </w:pPr>
            <w:r w:rsidRPr="00C17987">
              <w:rPr>
                <w:rFonts w:cs="Arial"/>
                <w:sz w:val="20"/>
              </w:rPr>
              <w:t> </w:t>
            </w:r>
          </w:p>
        </w:tc>
      </w:tr>
      <w:tr w:rsidR="0072651C" w:rsidRPr="00C17987" w14:paraId="4D80A59A" w14:textId="77777777" w:rsidTr="005E2EA6">
        <w:trPr>
          <w:trHeight w:hRule="exact" w:val="255"/>
        </w:trPr>
        <w:tc>
          <w:tcPr>
            <w:tcW w:w="172" w:type="dxa"/>
            <w:tcBorders>
              <w:top w:val="nil"/>
              <w:left w:val="nil"/>
              <w:bottom w:val="nil"/>
            </w:tcBorders>
            <w:shd w:val="clear" w:color="auto" w:fill="008000"/>
            <w:noWrap/>
            <w:vAlign w:val="bottom"/>
          </w:tcPr>
          <w:p w14:paraId="43E09601" w14:textId="77777777" w:rsidR="0072651C" w:rsidRPr="00C17987" w:rsidRDefault="0072651C" w:rsidP="0002364E">
            <w:pPr>
              <w:rPr>
                <w:rFonts w:cs="Arial"/>
                <w:b/>
                <w:sz w:val="20"/>
              </w:rPr>
            </w:pPr>
            <w:r w:rsidRPr="00C17987">
              <w:rPr>
                <w:rFonts w:cs="Arial"/>
                <w:b/>
                <w:sz w:val="20"/>
              </w:rPr>
              <w:t> </w:t>
            </w:r>
          </w:p>
        </w:tc>
        <w:tc>
          <w:tcPr>
            <w:tcW w:w="10255" w:type="dxa"/>
            <w:gridSpan w:val="10"/>
            <w:vMerge w:val="restart"/>
            <w:shd w:val="clear" w:color="auto" w:fill="auto"/>
            <w:noWrap/>
            <w:vAlign w:val="center"/>
          </w:tcPr>
          <w:p w14:paraId="19E78FF7" w14:textId="77777777" w:rsidR="0072651C" w:rsidRDefault="00CD7DEF" w:rsidP="00CD7DEF">
            <w:pPr>
              <w:jc w:val="center"/>
              <w:rPr>
                <w:rFonts w:cs="Arial"/>
                <w:b/>
                <w:szCs w:val="24"/>
              </w:rPr>
            </w:pPr>
            <w:r w:rsidRPr="00CD7DEF">
              <w:rPr>
                <w:rFonts w:cs="Arial"/>
                <w:b/>
                <w:szCs w:val="24"/>
              </w:rPr>
              <w:t xml:space="preserve">Borrelien </w:t>
            </w:r>
            <w:r w:rsidR="00F20CC1">
              <w:rPr>
                <w:rFonts w:cs="Arial"/>
                <w:b/>
                <w:szCs w:val="24"/>
              </w:rPr>
              <w:t xml:space="preserve">– </w:t>
            </w:r>
            <w:r w:rsidRPr="00CD7DEF">
              <w:rPr>
                <w:rFonts w:cs="Arial"/>
                <w:b/>
                <w:szCs w:val="24"/>
              </w:rPr>
              <w:t xml:space="preserve">Risikogruppe 2 und FSME-Virus </w:t>
            </w:r>
            <w:r w:rsidR="00F20CC1">
              <w:rPr>
                <w:rFonts w:cs="Arial"/>
                <w:b/>
                <w:szCs w:val="24"/>
              </w:rPr>
              <w:t>–</w:t>
            </w:r>
            <w:r w:rsidRPr="00CD7DEF">
              <w:rPr>
                <w:rFonts w:cs="Arial"/>
                <w:b/>
                <w:szCs w:val="24"/>
              </w:rPr>
              <w:t xml:space="preserve"> Risikogruppe 3</w:t>
            </w:r>
            <w:r w:rsidR="006B3AAA">
              <w:rPr>
                <w:rFonts w:cs="Arial"/>
                <w:b/>
                <w:szCs w:val="24"/>
              </w:rPr>
              <w:t>(**)</w:t>
            </w:r>
          </w:p>
          <w:p w14:paraId="638AA3E9" w14:textId="77777777" w:rsidR="00324483" w:rsidRPr="00324483" w:rsidRDefault="00324483" w:rsidP="00CD7DEF">
            <w:pPr>
              <w:jc w:val="center"/>
              <w:rPr>
                <w:rFonts w:cs="Arial"/>
                <w:b/>
                <w:sz w:val="4"/>
                <w:szCs w:val="4"/>
              </w:rPr>
            </w:pPr>
          </w:p>
          <w:p w14:paraId="58BF0FCA" w14:textId="588EFBEF" w:rsidR="00324483" w:rsidRPr="00324483" w:rsidRDefault="00324483" w:rsidP="00324483">
            <w:pPr>
              <w:autoSpaceDE w:val="0"/>
              <w:autoSpaceDN w:val="0"/>
              <w:adjustRightInd w:val="0"/>
              <w:ind w:left="284" w:hanging="284"/>
              <w:rPr>
                <w:rFonts w:cs="Arial"/>
                <w:sz w:val="20"/>
              </w:rPr>
            </w:pPr>
            <w:r>
              <w:rPr>
                <w:rFonts w:cs="Arial"/>
                <w:sz w:val="20"/>
              </w:rPr>
              <w:t xml:space="preserve">**: </w:t>
            </w:r>
            <w:r w:rsidRPr="00430878">
              <w:rPr>
                <w:rFonts w:cs="Arial"/>
                <w:sz w:val="20"/>
              </w:rPr>
              <w:t>Dieser</w:t>
            </w:r>
            <w:r w:rsidR="00E95C1F">
              <w:rPr>
                <w:rFonts w:cs="Arial"/>
                <w:sz w:val="20"/>
              </w:rPr>
              <w:t xml:space="preserve"> </w:t>
            </w:r>
            <w:proofErr w:type="spellStart"/>
            <w:r w:rsidRPr="00430878">
              <w:rPr>
                <w:rFonts w:cs="Arial"/>
                <w:sz w:val="20"/>
              </w:rPr>
              <w:t>Biostoff</w:t>
            </w:r>
            <w:proofErr w:type="spellEnd"/>
            <w:r w:rsidR="00E95C1F">
              <w:rPr>
                <w:rFonts w:cs="Arial"/>
                <w:sz w:val="20"/>
              </w:rPr>
              <w:t xml:space="preserve"> </w:t>
            </w:r>
            <w:r w:rsidRPr="00430878">
              <w:rPr>
                <w:rFonts w:cs="Arial"/>
                <w:sz w:val="20"/>
              </w:rPr>
              <w:t>der Risikogruppe 3 wurde mit zwei Sternchen (**) versehen</w:t>
            </w:r>
            <w:r w:rsidR="00E95C1F">
              <w:rPr>
                <w:rFonts w:cs="Arial"/>
                <w:sz w:val="20"/>
              </w:rPr>
              <w:t>, da d</w:t>
            </w:r>
            <w:r w:rsidRPr="00430878">
              <w:rPr>
                <w:rFonts w:cs="Arial"/>
                <w:sz w:val="20"/>
              </w:rPr>
              <w:t>as Infektionsrisiko begrenzt</w:t>
            </w:r>
            <w:r w:rsidR="00E95C1F">
              <w:rPr>
                <w:rFonts w:cs="Arial"/>
                <w:sz w:val="20"/>
              </w:rPr>
              <w:t xml:space="preserve"> ist und </w:t>
            </w:r>
            <w:r w:rsidRPr="00430878">
              <w:rPr>
                <w:rFonts w:cs="Arial"/>
                <w:sz w:val="20"/>
              </w:rPr>
              <w:t>eine Übertragung über den Luftweg normalerweise nicht erfolgen kann.</w:t>
            </w:r>
          </w:p>
        </w:tc>
        <w:tc>
          <w:tcPr>
            <w:tcW w:w="165" w:type="dxa"/>
            <w:tcBorders>
              <w:top w:val="nil"/>
              <w:bottom w:val="nil"/>
              <w:right w:val="nil"/>
            </w:tcBorders>
            <w:shd w:val="clear" w:color="auto" w:fill="008000"/>
            <w:noWrap/>
            <w:vAlign w:val="bottom"/>
          </w:tcPr>
          <w:p w14:paraId="34CD92AC" w14:textId="77777777" w:rsidR="0072651C" w:rsidRPr="00C17987" w:rsidRDefault="0072651C" w:rsidP="0002364E">
            <w:pPr>
              <w:rPr>
                <w:rFonts w:cs="Arial"/>
                <w:sz w:val="20"/>
              </w:rPr>
            </w:pPr>
            <w:r w:rsidRPr="00C17987">
              <w:rPr>
                <w:rFonts w:cs="Arial"/>
                <w:sz w:val="20"/>
              </w:rPr>
              <w:t> </w:t>
            </w:r>
          </w:p>
        </w:tc>
      </w:tr>
      <w:tr w:rsidR="0072651C" w:rsidRPr="00C17987" w14:paraId="4531C136" w14:textId="77777777" w:rsidTr="005E2EA6">
        <w:trPr>
          <w:trHeight w:hRule="exact" w:val="255"/>
        </w:trPr>
        <w:tc>
          <w:tcPr>
            <w:tcW w:w="172" w:type="dxa"/>
            <w:tcBorders>
              <w:top w:val="nil"/>
              <w:left w:val="nil"/>
              <w:bottom w:val="nil"/>
            </w:tcBorders>
            <w:shd w:val="clear" w:color="auto" w:fill="008000"/>
            <w:noWrap/>
            <w:vAlign w:val="bottom"/>
          </w:tcPr>
          <w:p w14:paraId="5B5DEBF8" w14:textId="77777777"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bottom"/>
          </w:tcPr>
          <w:p w14:paraId="3D327FEE" w14:textId="77777777"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14:paraId="5562AA72" w14:textId="77777777" w:rsidR="0072651C" w:rsidRPr="00C17987" w:rsidRDefault="0072651C" w:rsidP="0002364E">
            <w:pPr>
              <w:rPr>
                <w:rFonts w:cs="Arial"/>
                <w:sz w:val="20"/>
              </w:rPr>
            </w:pPr>
            <w:r w:rsidRPr="00C17987">
              <w:rPr>
                <w:rFonts w:cs="Arial"/>
                <w:sz w:val="20"/>
              </w:rPr>
              <w:t> </w:t>
            </w:r>
          </w:p>
        </w:tc>
      </w:tr>
      <w:tr w:rsidR="0072651C" w:rsidRPr="00C17987" w14:paraId="00AA5D5D" w14:textId="77777777" w:rsidTr="005E2EA6">
        <w:trPr>
          <w:trHeight w:val="255"/>
        </w:trPr>
        <w:tc>
          <w:tcPr>
            <w:tcW w:w="172" w:type="dxa"/>
            <w:tcBorders>
              <w:top w:val="nil"/>
              <w:left w:val="nil"/>
              <w:bottom w:val="nil"/>
            </w:tcBorders>
            <w:shd w:val="clear" w:color="auto" w:fill="008000"/>
            <w:noWrap/>
            <w:vAlign w:val="bottom"/>
          </w:tcPr>
          <w:p w14:paraId="20CE20BE" w14:textId="77777777"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center"/>
          </w:tcPr>
          <w:p w14:paraId="1ECAD09F" w14:textId="77777777"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14:paraId="65B2350F" w14:textId="77777777" w:rsidR="0072651C" w:rsidRPr="00C17987" w:rsidRDefault="0072651C" w:rsidP="0002364E">
            <w:pPr>
              <w:rPr>
                <w:rFonts w:cs="Arial"/>
                <w:sz w:val="20"/>
              </w:rPr>
            </w:pPr>
            <w:r w:rsidRPr="00C17987">
              <w:rPr>
                <w:rFonts w:cs="Arial"/>
                <w:sz w:val="20"/>
              </w:rPr>
              <w:t> </w:t>
            </w:r>
          </w:p>
        </w:tc>
      </w:tr>
      <w:tr w:rsidR="009B674F" w:rsidRPr="00C17987" w14:paraId="25778564" w14:textId="77777777" w:rsidTr="005E2EA6">
        <w:trPr>
          <w:trHeight w:val="397"/>
        </w:trPr>
        <w:tc>
          <w:tcPr>
            <w:tcW w:w="172" w:type="dxa"/>
            <w:tcBorders>
              <w:top w:val="nil"/>
              <w:left w:val="nil"/>
              <w:bottom w:val="nil"/>
              <w:right w:val="nil"/>
            </w:tcBorders>
            <w:shd w:val="clear" w:color="auto" w:fill="008000"/>
            <w:noWrap/>
            <w:vAlign w:val="bottom"/>
          </w:tcPr>
          <w:p w14:paraId="22CC7541" w14:textId="77777777" w:rsidR="009B674F" w:rsidRPr="00C17987" w:rsidRDefault="009B674F"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14:paraId="18BB087F" w14:textId="77777777" w:rsidR="009B674F" w:rsidRPr="00C17A88" w:rsidRDefault="00285F7C" w:rsidP="0002364E">
            <w:pPr>
              <w:jc w:val="center"/>
              <w:rPr>
                <w:rFonts w:cs="Arial"/>
                <w:b/>
                <w:smallCaps/>
                <w:color w:val="FFFFFF"/>
                <w:szCs w:val="24"/>
              </w:rPr>
            </w:pPr>
            <w:r w:rsidRPr="00C17A88">
              <w:rPr>
                <w:rFonts w:cs="Arial"/>
                <w:b/>
                <w:smallCaps/>
                <w:color w:val="FFFFFF"/>
                <w:szCs w:val="24"/>
              </w:rPr>
              <w:t>Gefahren für die Beschäftigten</w:t>
            </w:r>
          </w:p>
        </w:tc>
        <w:tc>
          <w:tcPr>
            <w:tcW w:w="165" w:type="dxa"/>
            <w:tcBorders>
              <w:top w:val="nil"/>
              <w:left w:val="nil"/>
              <w:bottom w:val="nil"/>
              <w:right w:val="nil"/>
            </w:tcBorders>
            <w:shd w:val="clear" w:color="auto" w:fill="008000"/>
            <w:noWrap/>
            <w:vAlign w:val="bottom"/>
          </w:tcPr>
          <w:p w14:paraId="5A41B2DC" w14:textId="77777777" w:rsidR="009B674F" w:rsidRPr="00C17987" w:rsidRDefault="009B674F" w:rsidP="0002364E">
            <w:pPr>
              <w:rPr>
                <w:rFonts w:cs="Arial"/>
                <w:sz w:val="20"/>
              </w:rPr>
            </w:pPr>
            <w:r w:rsidRPr="00C17987">
              <w:rPr>
                <w:rFonts w:cs="Arial"/>
                <w:sz w:val="20"/>
              </w:rPr>
              <w:t> </w:t>
            </w:r>
          </w:p>
        </w:tc>
      </w:tr>
      <w:tr w:rsidR="0072651C" w:rsidRPr="00C17987" w14:paraId="66CB2AF5" w14:textId="77777777" w:rsidTr="005E2EA6">
        <w:trPr>
          <w:trHeight w:val="255"/>
        </w:trPr>
        <w:tc>
          <w:tcPr>
            <w:tcW w:w="172" w:type="dxa"/>
            <w:tcBorders>
              <w:top w:val="nil"/>
              <w:left w:val="nil"/>
              <w:right w:val="nil"/>
            </w:tcBorders>
            <w:shd w:val="clear" w:color="auto" w:fill="008000"/>
            <w:noWrap/>
            <w:vAlign w:val="bottom"/>
          </w:tcPr>
          <w:p w14:paraId="754518DA" w14:textId="77777777"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14:paraId="76D766FE" w14:textId="77777777" w:rsidR="00A374D5" w:rsidRDefault="00A374D5" w:rsidP="0002364E">
            <w:pPr>
              <w:rPr>
                <w:rFonts w:cs="Arial"/>
                <w:sz w:val="20"/>
              </w:rPr>
            </w:pPr>
          </w:p>
          <w:p w14:paraId="40970B98" w14:textId="77777777" w:rsidR="004D48B9" w:rsidRDefault="004D48B9" w:rsidP="0002364E">
            <w:pPr>
              <w:rPr>
                <w:rFonts w:cs="Arial"/>
                <w:sz w:val="20"/>
              </w:rPr>
            </w:pPr>
          </w:p>
          <w:p w14:paraId="2FB43016" w14:textId="77777777" w:rsidR="004D48B9" w:rsidRPr="00C17987" w:rsidRDefault="004D48B9" w:rsidP="0002364E">
            <w:pPr>
              <w:rPr>
                <w:rFonts w:cs="Arial"/>
                <w:sz w:val="20"/>
              </w:rPr>
            </w:pPr>
          </w:p>
          <w:p w14:paraId="2EA59AED" w14:textId="5C62EB9B" w:rsidR="00503D2D" w:rsidRDefault="003F7A67" w:rsidP="0002364E">
            <w:pPr>
              <w:rPr>
                <w:rFonts w:cs="Arial"/>
                <w:noProof/>
                <w:sz w:val="20"/>
              </w:rPr>
            </w:pPr>
            <w:r w:rsidRPr="00C17987">
              <w:rPr>
                <w:rFonts w:cs="Arial"/>
                <w:noProof/>
                <w:sz w:val="20"/>
              </w:rPr>
              <w:drawing>
                <wp:inline distT="0" distB="0" distL="0" distR="0" wp14:anchorId="59F56EE0" wp14:editId="37AB71D9">
                  <wp:extent cx="507600" cy="439200"/>
                  <wp:effectExtent l="0" t="0" r="6985" b="0"/>
                  <wp:docPr id="1"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600" cy="439200"/>
                          </a:xfrm>
                          <a:prstGeom prst="rect">
                            <a:avLst/>
                          </a:prstGeom>
                          <a:noFill/>
                          <a:ln>
                            <a:noFill/>
                          </a:ln>
                        </pic:spPr>
                      </pic:pic>
                    </a:graphicData>
                  </a:graphic>
                </wp:inline>
              </w:drawing>
            </w:r>
          </w:p>
          <w:p w14:paraId="6C1C591D" w14:textId="77777777" w:rsidR="008C0400" w:rsidRDefault="008C0400" w:rsidP="0002364E">
            <w:pPr>
              <w:rPr>
                <w:rFonts w:cs="Arial"/>
                <w:noProof/>
                <w:sz w:val="20"/>
              </w:rPr>
            </w:pPr>
          </w:p>
          <w:p w14:paraId="731492AD" w14:textId="1D6A44B5" w:rsidR="0072651C" w:rsidRDefault="0072651C" w:rsidP="0002364E">
            <w:pPr>
              <w:rPr>
                <w:rFonts w:cs="Arial"/>
                <w:sz w:val="20"/>
              </w:rPr>
            </w:pPr>
          </w:p>
          <w:p w14:paraId="774BDE8C" w14:textId="77777777" w:rsidR="00EA4687" w:rsidRPr="00C17987" w:rsidRDefault="00EA4687" w:rsidP="0002364E">
            <w:pPr>
              <w:rPr>
                <w:rFonts w:cs="Arial"/>
                <w:sz w:val="20"/>
              </w:rPr>
            </w:pPr>
          </w:p>
        </w:tc>
        <w:tc>
          <w:tcPr>
            <w:tcW w:w="9263" w:type="dxa"/>
            <w:gridSpan w:val="9"/>
            <w:tcBorders>
              <w:top w:val="nil"/>
              <w:left w:val="nil"/>
              <w:right w:val="nil"/>
            </w:tcBorders>
            <w:shd w:val="clear" w:color="auto" w:fill="auto"/>
          </w:tcPr>
          <w:p w14:paraId="34A589AF" w14:textId="77777777" w:rsidR="007F5924" w:rsidRPr="00D17901" w:rsidRDefault="007F5924" w:rsidP="007F5924">
            <w:pPr>
              <w:ind w:left="-70"/>
              <w:rPr>
                <w:rFonts w:cs="Arial"/>
                <w:b/>
                <w:sz w:val="20"/>
              </w:rPr>
            </w:pPr>
            <w:r w:rsidRPr="00D17901">
              <w:rPr>
                <w:rFonts w:cs="Arial"/>
                <w:b/>
                <w:sz w:val="20"/>
              </w:rPr>
              <w:t>Aufnahmepfad/Übertragungsweg</w:t>
            </w:r>
            <w:r w:rsidR="00C17987" w:rsidRPr="00D17901">
              <w:rPr>
                <w:rFonts w:cs="Arial"/>
                <w:b/>
                <w:sz w:val="20"/>
              </w:rPr>
              <w:t>:</w:t>
            </w:r>
          </w:p>
          <w:p w14:paraId="08EAA46C" w14:textId="6C739F60" w:rsidR="004F3754" w:rsidRPr="00D17901" w:rsidRDefault="008E04F9" w:rsidP="00E95C1F">
            <w:pPr>
              <w:pStyle w:val="Kopfzeile"/>
              <w:ind w:left="-70"/>
              <w:rPr>
                <w:rFonts w:cs="Arial"/>
                <w:sz w:val="20"/>
              </w:rPr>
            </w:pPr>
            <w:r>
              <w:rPr>
                <w:rFonts w:cs="Arial"/>
                <w:sz w:val="20"/>
              </w:rPr>
              <w:t xml:space="preserve">Die Übertragung erfolgt über einen </w:t>
            </w:r>
            <w:r w:rsidR="004F3754" w:rsidRPr="00D17901">
              <w:rPr>
                <w:rFonts w:cs="Arial"/>
                <w:sz w:val="20"/>
              </w:rPr>
              <w:t>Zeckenstich</w:t>
            </w:r>
            <w:r w:rsidR="008C0400" w:rsidRPr="00D17901">
              <w:rPr>
                <w:rFonts w:cs="Arial"/>
                <w:sz w:val="20"/>
              </w:rPr>
              <w:t xml:space="preserve">, vor allem </w:t>
            </w:r>
            <w:r w:rsidR="00E95C1F" w:rsidRPr="00D17901">
              <w:rPr>
                <w:rFonts w:cs="Arial"/>
                <w:sz w:val="20"/>
              </w:rPr>
              <w:t xml:space="preserve">des </w:t>
            </w:r>
            <w:r w:rsidR="004F3754" w:rsidRPr="00D17901">
              <w:rPr>
                <w:rFonts w:cs="Arial"/>
                <w:sz w:val="20"/>
              </w:rPr>
              <w:t>Holzbock</w:t>
            </w:r>
            <w:r w:rsidR="00E95C1F" w:rsidRPr="00D17901">
              <w:rPr>
                <w:rFonts w:cs="Arial"/>
                <w:sz w:val="20"/>
              </w:rPr>
              <w:t>s</w:t>
            </w:r>
            <w:r w:rsidR="004F3754" w:rsidRPr="00D17901">
              <w:rPr>
                <w:rFonts w:cs="Arial"/>
                <w:sz w:val="20"/>
              </w:rPr>
              <w:t xml:space="preserve"> </w:t>
            </w:r>
            <w:r w:rsidR="00E95C1F" w:rsidRPr="00D17901">
              <w:rPr>
                <w:rFonts w:cs="Arial"/>
                <w:sz w:val="20"/>
              </w:rPr>
              <w:t>(</w:t>
            </w:r>
            <w:r w:rsidR="004F3754" w:rsidRPr="00D17901">
              <w:rPr>
                <w:rFonts w:cs="Arial"/>
                <w:sz w:val="20"/>
              </w:rPr>
              <w:t xml:space="preserve">Ixodes </w:t>
            </w:r>
            <w:proofErr w:type="spellStart"/>
            <w:r w:rsidR="004F3754" w:rsidRPr="00D17901">
              <w:rPr>
                <w:rFonts w:cs="Arial"/>
                <w:sz w:val="20"/>
              </w:rPr>
              <w:t>ricinus</w:t>
            </w:r>
            <w:proofErr w:type="spellEnd"/>
            <w:r w:rsidR="00E95C1F" w:rsidRPr="00D17901">
              <w:rPr>
                <w:rFonts w:cs="Arial"/>
                <w:sz w:val="20"/>
              </w:rPr>
              <w:t>)</w:t>
            </w:r>
            <w:r>
              <w:rPr>
                <w:rFonts w:cs="Arial"/>
                <w:sz w:val="20"/>
              </w:rPr>
              <w:t>.</w:t>
            </w:r>
          </w:p>
          <w:p w14:paraId="6A29E55A" w14:textId="77777777" w:rsidR="008C0400" w:rsidRPr="00D17901" w:rsidRDefault="008C0400" w:rsidP="008C0400">
            <w:pPr>
              <w:ind w:left="-70"/>
              <w:rPr>
                <w:rFonts w:cs="Arial"/>
                <w:b/>
                <w:sz w:val="6"/>
                <w:szCs w:val="6"/>
              </w:rPr>
            </w:pPr>
          </w:p>
          <w:p w14:paraId="19668842" w14:textId="0D860992" w:rsidR="008C0400" w:rsidRPr="00D17901" w:rsidRDefault="00C17A88" w:rsidP="008C0400">
            <w:pPr>
              <w:ind w:left="-70"/>
              <w:rPr>
                <w:rFonts w:cs="Arial"/>
                <w:b/>
                <w:sz w:val="20"/>
              </w:rPr>
            </w:pPr>
            <w:r w:rsidRPr="00D17901">
              <w:rPr>
                <w:rFonts w:cs="Arial"/>
                <w:b/>
                <w:sz w:val="20"/>
              </w:rPr>
              <w:t>G</w:t>
            </w:r>
            <w:r w:rsidR="00C17987" w:rsidRPr="00D17901">
              <w:rPr>
                <w:rFonts w:cs="Arial"/>
                <w:b/>
                <w:sz w:val="20"/>
              </w:rPr>
              <w:t>esundheitliche Wirkungen:</w:t>
            </w:r>
            <w:r w:rsidR="008C0400" w:rsidRPr="00D17901">
              <w:rPr>
                <w:rFonts w:cs="Arial"/>
                <w:b/>
                <w:sz w:val="20"/>
              </w:rPr>
              <w:t xml:space="preserve"> </w:t>
            </w:r>
          </w:p>
          <w:p w14:paraId="41DF2CD0" w14:textId="0489113A" w:rsidR="008C0400" w:rsidRPr="00D17901" w:rsidRDefault="008C0400" w:rsidP="008C0400">
            <w:pPr>
              <w:ind w:left="-70"/>
              <w:rPr>
                <w:rFonts w:cs="Arial"/>
                <w:b/>
                <w:sz w:val="20"/>
              </w:rPr>
            </w:pPr>
            <w:r w:rsidRPr="00D17901">
              <w:rPr>
                <w:rFonts w:cs="Arial"/>
                <w:bCs/>
                <w:sz w:val="20"/>
              </w:rPr>
              <w:t>B</w:t>
            </w:r>
            <w:r w:rsidRPr="00D17901">
              <w:rPr>
                <w:bCs/>
                <w:sz w:val="20"/>
              </w:rPr>
              <w:t>eim</w:t>
            </w:r>
            <w:r w:rsidRPr="00D17901">
              <w:rPr>
                <w:sz w:val="20"/>
              </w:rPr>
              <w:t xml:space="preserve"> Stich können Infektionserreger übertragen werden, die zu Erkrankungen führen können. </w:t>
            </w:r>
          </w:p>
          <w:p w14:paraId="3610705D" w14:textId="77777777" w:rsidR="008C0400" w:rsidRPr="00D17901" w:rsidRDefault="008C0400" w:rsidP="008C0400">
            <w:pPr>
              <w:pStyle w:val="Kopfzeile"/>
              <w:ind w:left="-70"/>
              <w:rPr>
                <w:rFonts w:cs="Arial"/>
                <w:sz w:val="6"/>
                <w:szCs w:val="6"/>
              </w:rPr>
            </w:pPr>
          </w:p>
          <w:p w14:paraId="6C9D1AE3" w14:textId="16939038" w:rsidR="008C0400" w:rsidRPr="00D17901" w:rsidRDefault="008C0400" w:rsidP="008C0400">
            <w:pPr>
              <w:pStyle w:val="Kopfzeile"/>
              <w:ind w:left="-70"/>
              <w:rPr>
                <w:rFonts w:cs="Arial"/>
                <w:sz w:val="20"/>
              </w:rPr>
            </w:pPr>
            <w:r w:rsidRPr="00D17901">
              <w:rPr>
                <w:rFonts w:cs="Arial"/>
                <w:sz w:val="20"/>
              </w:rPr>
              <w:t>Zecken können Auslöser sein für</w:t>
            </w:r>
          </w:p>
          <w:p w14:paraId="621D6655" w14:textId="77777777" w:rsidR="008C0400" w:rsidRPr="00D17901" w:rsidRDefault="008C0400" w:rsidP="00A6273D">
            <w:pPr>
              <w:pStyle w:val="Listenabsatz"/>
              <w:numPr>
                <w:ilvl w:val="0"/>
                <w:numId w:val="14"/>
              </w:numPr>
              <w:spacing w:after="160" w:line="278" w:lineRule="auto"/>
              <w:ind w:left="141" w:hanging="142"/>
              <w:rPr>
                <w:sz w:val="20"/>
              </w:rPr>
            </w:pPr>
            <w:r w:rsidRPr="00D17901">
              <w:rPr>
                <w:sz w:val="20"/>
              </w:rPr>
              <w:t xml:space="preserve">die </w:t>
            </w:r>
            <w:r w:rsidRPr="00D17901">
              <w:rPr>
                <w:b/>
                <w:bCs/>
                <w:sz w:val="20"/>
              </w:rPr>
              <w:t>Borreliose</w:t>
            </w:r>
            <w:r w:rsidRPr="00D17901">
              <w:rPr>
                <w:sz w:val="20"/>
              </w:rPr>
              <w:t>, hervorgerufen durch Bakterien,</w:t>
            </w:r>
          </w:p>
          <w:p w14:paraId="1CEBC2FE" w14:textId="77777777" w:rsidR="008C0400" w:rsidRPr="00D17901" w:rsidRDefault="008C0400" w:rsidP="00A6273D">
            <w:pPr>
              <w:pStyle w:val="Listenabsatz"/>
              <w:numPr>
                <w:ilvl w:val="0"/>
                <w:numId w:val="14"/>
              </w:numPr>
              <w:spacing w:after="160" w:line="278" w:lineRule="auto"/>
              <w:ind w:left="141" w:hanging="142"/>
              <w:rPr>
                <w:sz w:val="20"/>
              </w:rPr>
            </w:pPr>
            <w:r w:rsidRPr="00D17901">
              <w:rPr>
                <w:sz w:val="20"/>
              </w:rPr>
              <w:t>die Frühsommer-Meningoenzephalitis (</w:t>
            </w:r>
            <w:r w:rsidRPr="00D17901">
              <w:rPr>
                <w:b/>
                <w:bCs/>
                <w:sz w:val="20"/>
              </w:rPr>
              <w:t>FSME</w:t>
            </w:r>
            <w:r w:rsidRPr="00D17901">
              <w:rPr>
                <w:sz w:val="20"/>
              </w:rPr>
              <w:t>), verursacht durch Viren, sowie</w:t>
            </w:r>
          </w:p>
          <w:p w14:paraId="603453DD" w14:textId="7E0B9879" w:rsidR="00E758B1" w:rsidRPr="00D17901" w:rsidRDefault="008C0400" w:rsidP="00A6273D">
            <w:pPr>
              <w:pStyle w:val="Listenabsatz"/>
              <w:numPr>
                <w:ilvl w:val="0"/>
                <w:numId w:val="14"/>
              </w:numPr>
              <w:spacing w:line="278" w:lineRule="auto"/>
              <w:ind w:left="141" w:hanging="142"/>
              <w:rPr>
                <w:sz w:val="20"/>
              </w:rPr>
            </w:pPr>
            <w:r w:rsidRPr="00D17901">
              <w:rPr>
                <w:sz w:val="20"/>
              </w:rPr>
              <w:t>weitere bakterielle und virale Erkrankungen.</w:t>
            </w:r>
          </w:p>
        </w:tc>
        <w:tc>
          <w:tcPr>
            <w:tcW w:w="165" w:type="dxa"/>
            <w:tcBorders>
              <w:top w:val="nil"/>
              <w:left w:val="nil"/>
              <w:right w:val="nil"/>
            </w:tcBorders>
            <w:shd w:val="clear" w:color="auto" w:fill="008000"/>
            <w:noWrap/>
            <w:vAlign w:val="bottom"/>
          </w:tcPr>
          <w:p w14:paraId="52822B7D" w14:textId="77777777" w:rsidR="0072651C" w:rsidRPr="00C17987" w:rsidRDefault="0072651C" w:rsidP="0002364E">
            <w:pPr>
              <w:rPr>
                <w:rFonts w:cs="Arial"/>
                <w:sz w:val="20"/>
              </w:rPr>
            </w:pPr>
            <w:r w:rsidRPr="00C17987">
              <w:rPr>
                <w:rFonts w:cs="Arial"/>
                <w:sz w:val="20"/>
              </w:rPr>
              <w:t> </w:t>
            </w:r>
          </w:p>
        </w:tc>
      </w:tr>
      <w:tr w:rsidR="00AE6068" w:rsidRPr="00C17987" w14:paraId="40576531" w14:textId="77777777" w:rsidTr="005E2EA6">
        <w:trPr>
          <w:trHeight w:hRule="exact" w:val="397"/>
        </w:trPr>
        <w:tc>
          <w:tcPr>
            <w:tcW w:w="172" w:type="dxa"/>
            <w:tcBorders>
              <w:top w:val="nil"/>
              <w:left w:val="nil"/>
              <w:bottom w:val="nil"/>
              <w:right w:val="nil"/>
            </w:tcBorders>
            <w:shd w:val="clear" w:color="auto" w:fill="008000"/>
            <w:noWrap/>
            <w:vAlign w:val="bottom"/>
          </w:tcPr>
          <w:p w14:paraId="1B3BDCF6" w14:textId="77777777" w:rsidR="00AE6068" w:rsidRPr="00C17987" w:rsidRDefault="00AE6068" w:rsidP="0002364E">
            <w:pPr>
              <w:jc w:val="center"/>
              <w:rPr>
                <w:rFonts w:cs="Arial"/>
                <w:sz w:val="20"/>
              </w:rPr>
            </w:pPr>
          </w:p>
        </w:tc>
        <w:tc>
          <w:tcPr>
            <w:tcW w:w="10255" w:type="dxa"/>
            <w:gridSpan w:val="10"/>
            <w:tcBorders>
              <w:top w:val="nil"/>
              <w:left w:val="nil"/>
              <w:bottom w:val="nil"/>
              <w:right w:val="nil"/>
            </w:tcBorders>
            <w:shd w:val="clear" w:color="auto" w:fill="008000"/>
            <w:noWrap/>
            <w:vAlign w:val="center"/>
          </w:tcPr>
          <w:p w14:paraId="629888AE" w14:textId="77777777" w:rsidR="00AE6068" w:rsidRPr="00C17A88" w:rsidRDefault="00285F7C" w:rsidP="0002364E">
            <w:pPr>
              <w:jc w:val="center"/>
              <w:rPr>
                <w:rFonts w:cs="Arial"/>
                <w:b/>
                <w:smallCaps/>
                <w:color w:val="FFFFFF"/>
                <w:szCs w:val="24"/>
              </w:rPr>
            </w:pPr>
            <w:r w:rsidRPr="00C17A88">
              <w:rPr>
                <w:rFonts w:cs="Arial"/>
                <w:b/>
                <w:smallCaps/>
                <w:color w:val="FFFFFF"/>
                <w:szCs w:val="24"/>
              </w:rPr>
              <w:t>Schutzmaßnahmen und Verhaltensregeln</w:t>
            </w:r>
          </w:p>
        </w:tc>
        <w:tc>
          <w:tcPr>
            <w:tcW w:w="165" w:type="dxa"/>
            <w:tcBorders>
              <w:top w:val="nil"/>
              <w:left w:val="nil"/>
              <w:bottom w:val="nil"/>
              <w:right w:val="nil"/>
            </w:tcBorders>
            <w:shd w:val="clear" w:color="auto" w:fill="008000"/>
            <w:noWrap/>
            <w:vAlign w:val="bottom"/>
          </w:tcPr>
          <w:p w14:paraId="10C067B6" w14:textId="77777777" w:rsidR="00AE6068" w:rsidRPr="00C17987" w:rsidRDefault="00AE6068" w:rsidP="0002364E">
            <w:pPr>
              <w:rPr>
                <w:rFonts w:cs="Arial"/>
                <w:sz w:val="20"/>
              </w:rPr>
            </w:pPr>
            <w:r w:rsidRPr="00C17987">
              <w:rPr>
                <w:rFonts w:cs="Arial"/>
                <w:sz w:val="20"/>
              </w:rPr>
              <w:t> </w:t>
            </w:r>
          </w:p>
        </w:tc>
      </w:tr>
      <w:tr w:rsidR="0072651C" w:rsidRPr="00C17987" w14:paraId="4C77B5BE" w14:textId="77777777" w:rsidTr="00FE42E6">
        <w:trPr>
          <w:trHeight w:val="1643"/>
        </w:trPr>
        <w:tc>
          <w:tcPr>
            <w:tcW w:w="172" w:type="dxa"/>
            <w:tcBorders>
              <w:top w:val="nil"/>
              <w:left w:val="nil"/>
              <w:right w:val="nil"/>
            </w:tcBorders>
            <w:shd w:val="clear" w:color="auto" w:fill="008000"/>
            <w:noWrap/>
            <w:vAlign w:val="bottom"/>
          </w:tcPr>
          <w:p w14:paraId="73D1EBDA" w14:textId="77777777"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14:paraId="57520F57" w14:textId="77777777" w:rsidR="0072651C" w:rsidRPr="00C17987" w:rsidRDefault="0072651C" w:rsidP="0002364E">
            <w:pPr>
              <w:autoSpaceDE w:val="0"/>
              <w:autoSpaceDN w:val="0"/>
              <w:adjustRightInd w:val="0"/>
              <w:rPr>
                <w:rFonts w:cs="Arial"/>
                <w:sz w:val="20"/>
              </w:rPr>
            </w:pPr>
          </w:p>
        </w:tc>
        <w:tc>
          <w:tcPr>
            <w:tcW w:w="9263" w:type="dxa"/>
            <w:gridSpan w:val="9"/>
            <w:tcBorders>
              <w:top w:val="nil"/>
              <w:left w:val="nil"/>
              <w:right w:val="nil"/>
            </w:tcBorders>
            <w:shd w:val="clear" w:color="auto" w:fill="auto"/>
          </w:tcPr>
          <w:p w14:paraId="3C6556D0" w14:textId="77777777" w:rsidR="008C0400" w:rsidRPr="00D17901" w:rsidRDefault="008C0400" w:rsidP="008C0400">
            <w:pPr>
              <w:rPr>
                <w:b/>
                <w:bCs/>
                <w:sz w:val="20"/>
              </w:rPr>
            </w:pPr>
            <w:r w:rsidRPr="00D17901">
              <w:rPr>
                <w:b/>
                <w:bCs/>
                <w:sz w:val="20"/>
              </w:rPr>
              <w:t>Das sollten Sie tun, um Zeckenstiche zu vermeiden:</w:t>
            </w:r>
          </w:p>
          <w:p w14:paraId="16C03B9D" w14:textId="77777777" w:rsidR="008C0400" w:rsidRPr="00D17901" w:rsidRDefault="008C0400" w:rsidP="00A6273D">
            <w:pPr>
              <w:pStyle w:val="Listenabsatz"/>
              <w:numPr>
                <w:ilvl w:val="0"/>
                <w:numId w:val="14"/>
              </w:numPr>
              <w:spacing w:after="160" w:line="278" w:lineRule="auto"/>
              <w:ind w:left="141" w:hanging="141"/>
              <w:rPr>
                <w:sz w:val="20"/>
              </w:rPr>
            </w:pPr>
            <w:r w:rsidRPr="00D17901">
              <w:rPr>
                <w:sz w:val="20"/>
              </w:rPr>
              <w:t>Tragen Sie dichte, geschlossene und helle Kleidung sowie eine Kopfbedeckung.</w:t>
            </w:r>
          </w:p>
          <w:p w14:paraId="67BBA58A" w14:textId="77777777" w:rsidR="008C0400" w:rsidRPr="00D17901" w:rsidRDefault="008C0400" w:rsidP="00A6273D">
            <w:pPr>
              <w:pStyle w:val="Listenabsatz"/>
              <w:numPr>
                <w:ilvl w:val="0"/>
                <w:numId w:val="14"/>
              </w:numPr>
              <w:spacing w:after="160" w:line="278" w:lineRule="auto"/>
              <w:ind w:left="141" w:hanging="141"/>
              <w:rPr>
                <w:sz w:val="20"/>
              </w:rPr>
            </w:pPr>
            <w:r w:rsidRPr="00D17901">
              <w:rPr>
                <w:sz w:val="20"/>
              </w:rPr>
              <w:t>Sorgen Sie für einen dichten Abschluss von Hose und Schuhwerk, z. B. mit Gamaschen.</w:t>
            </w:r>
          </w:p>
          <w:p w14:paraId="24CA7F1E" w14:textId="77777777" w:rsidR="008C0400" w:rsidRPr="00D17901" w:rsidRDefault="008C0400" w:rsidP="00A6273D">
            <w:pPr>
              <w:pStyle w:val="Listenabsatz"/>
              <w:numPr>
                <w:ilvl w:val="0"/>
                <w:numId w:val="14"/>
              </w:numPr>
              <w:spacing w:after="160" w:line="278" w:lineRule="auto"/>
              <w:ind w:left="141" w:hanging="141"/>
              <w:rPr>
                <w:sz w:val="20"/>
              </w:rPr>
            </w:pPr>
            <w:r w:rsidRPr="00D17901">
              <w:rPr>
                <w:sz w:val="20"/>
              </w:rPr>
              <w:t>Suchen Sie die Kleidung während und den Körper nach dem Aufenthalt im Freien nach Zecken ab.</w:t>
            </w:r>
          </w:p>
          <w:p w14:paraId="2A956286" w14:textId="77777777" w:rsidR="007940BC" w:rsidRPr="007940BC" w:rsidRDefault="008C0400" w:rsidP="00A6273D">
            <w:pPr>
              <w:pStyle w:val="Listenabsatz"/>
              <w:numPr>
                <w:ilvl w:val="0"/>
                <w:numId w:val="14"/>
              </w:numPr>
              <w:spacing w:line="278" w:lineRule="auto"/>
              <w:ind w:left="141" w:hanging="141"/>
              <w:rPr>
                <w:sz w:val="22"/>
                <w:szCs w:val="22"/>
              </w:rPr>
            </w:pPr>
            <w:r w:rsidRPr="00D17901">
              <w:rPr>
                <w:sz w:val="20"/>
              </w:rPr>
              <w:t xml:space="preserve">Zusätzlich können Zeckenabwehrmittel (Repellentien) sowie mit Permethrin behandelte Kleidung </w:t>
            </w:r>
          </w:p>
          <w:p w14:paraId="3501C388" w14:textId="71147546" w:rsidR="00E758B1" w:rsidRPr="007940BC" w:rsidRDefault="007940BC" w:rsidP="007940BC">
            <w:pPr>
              <w:spacing w:line="278" w:lineRule="auto"/>
              <w:rPr>
                <w:sz w:val="22"/>
                <w:szCs w:val="22"/>
              </w:rPr>
            </w:pPr>
            <w:r>
              <w:rPr>
                <w:sz w:val="20"/>
              </w:rPr>
              <w:t xml:space="preserve">  </w:t>
            </w:r>
            <w:r w:rsidR="008C0400" w:rsidRPr="007940BC">
              <w:rPr>
                <w:sz w:val="20"/>
              </w:rPr>
              <w:t>(z. B. Gamaschen) verwendet werden.</w:t>
            </w:r>
          </w:p>
        </w:tc>
        <w:tc>
          <w:tcPr>
            <w:tcW w:w="165" w:type="dxa"/>
            <w:tcBorders>
              <w:top w:val="nil"/>
              <w:left w:val="nil"/>
              <w:right w:val="nil"/>
            </w:tcBorders>
            <w:shd w:val="clear" w:color="auto" w:fill="008000"/>
            <w:noWrap/>
            <w:vAlign w:val="bottom"/>
          </w:tcPr>
          <w:p w14:paraId="1FB70CED" w14:textId="77777777" w:rsidR="0072651C" w:rsidRPr="00C17987" w:rsidRDefault="0072651C" w:rsidP="0002364E">
            <w:pPr>
              <w:rPr>
                <w:rFonts w:cs="Arial"/>
                <w:sz w:val="20"/>
              </w:rPr>
            </w:pPr>
            <w:r w:rsidRPr="00C17987">
              <w:rPr>
                <w:rFonts w:cs="Arial"/>
                <w:sz w:val="20"/>
              </w:rPr>
              <w:t> </w:t>
            </w:r>
          </w:p>
        </w:tc>
      </w:tr>
      <w:tr w:rsidR="00050947" w:rsidRPr="00C17987" w14:paraId="7CB38EF8" w14:textId="77777777" w:rsidTr="005E2EA6">
        <w:trPr>
          <w:trHeight w:hRule="exact" w:val="397"/>
        </w:trPr>
        <w:tc>
          <w:tcPr>
            <w:tcW w:w="172" w:type="dxa"/>
            <w:tcBorders>
              <w:top w:val="nil"/>
              <w:left w:val="nil"/>
              <w:bottom w:val="nil"/>
              <w:right w:val="nil"/>
            </w:tcBorders>
            <w:shd w:val="clear" w:color="auto" w:fill="008000"/>
            <w:noWrap/>
            <w:vAlign w:val="bottom"/>
          </w:tcPr>
          <w:p w14:paraId="2784051A" w14:textId="77777777" w:rsidR="00050947" w:rsidRPr="00C17987" w:rsidRDefault="00050947"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14:paraId="0EC49070" w14:textId="77777777" w:rsidR="00050947" w:rsidRPr="00C17A88" w:rsidRDefault="00285F7C" w:rsidP="0002364E">
            <w:pPr>
              <w:jc w:val="center"/>
              <w:rPr>
                <w:rFonts w:cs="Arial"/>
                <w:b/>
                <w:smallCaps/>
                <w:color w:val="FFFFFF"/>
                <w:szCs w:val="24"/>
              </w:rPr>
            </w:pPr>
            <w:r w:rsidRPr="00C17A88">
              <w:rPr>
                <w:rFonts w:cs="Arial"/>
                <w:b/>
                <w:smallCaps/>
                <w:color w:val="FFFFFF"/>
                <w:szCs w:val="24"/>
              </w:rPr>
              <w:t>Verhalten im Gefahrfall</w:t>
            </w:r>
          </w:p>
        </w:tc>
        <w:tc>
          <w:tcPr>
            <w:tcW w:w="165" w:type="dxa"/>
            <w:tcBorders>
              <w:top w:val="nil"/>
              <w:left w:val="nil"/>
              <w:bottom w:val="nil"/>
              <w:right w:val="nil"/>
            </w:tcBorders>
            <w:shd w:val="clear" w:color="auto" w:fill="008000"/>
            <w:noWrap/>
            <w:vAlign w:val="bottom"/>
          </w:tcPr>
          <w:p w14:paraId="25E5D1EF" w14:textId="77777777" w:rsidR="00050947" w:rsidRPr="00C17987" w:rsidRDefault="00050947" w:rsidP="0002364E">
            <w:pPr>
              <w:rPr>
                <w:rFonts w:cs="Arial"/>
                <w:sz w:val="20"/>
              </w:rPr>
            </w:pPr>
            <w:r w:rsidRPr="00C17987">
              <w:rPr>
                <w:rFonts w:cs="Arial"/>
                <w:sz w:val="20"/>
              </w:rPr>
              <w:t> </w:t>
            </w:r>
          </w:p>
        </w:tc>
      </w:tr>
      <w:tr w:rsidR="0072651C" w:rsidRPr="00C17987" w14:paraId="7BA85471" w14:textId="77777777" w:rsidTr="005E2EA6">
        <w:trPr>
          <w:trHeight w:val="255"/>
        </w:trPr>
        <w:tc>
          <w:tcPr>
            <w:tcW w:w="172" w:type="dxa"/>
            <w:tcBorders>
              <w:top w:val="nil"/>
              <w:left w:val="nil"/>
              <w:bottom w:val="nil"/>
              <w:right w:val="nil"/>
            </w:tcBorders>
            <w:shd w:val="clear" w:color="auto" w:fill="008000"/>
            <w:noWrap/>
            <w:vAlign w:val="bottom"/>
          </w:tcPr>
          <w:p w14:paraId="0F80B56F" w14:textId="77777777"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auto"/>
            <w:noWrap/>
          </w:tcPr>
          <w:p w14:paraId="1C041926" w14:textId="77777777" w:rsidR="008C0400" w:rsidRPr="00687EFE" w:rsidRDefault="008C0400" w:rsidP="00687EFE">
            <w:pPr>
              <w:widowControl w:val="0"/>
              <w:rPr>
                <w:rFonts w:cs="Arial"/>
                <w:b/>
                <w:bCs/>
                <w:sz w:val="20"/>
              </w:rPr>
            </w:pPr>
            <w:r w:rsidRPr="00687EFE">
              <w:rPr>
                <w:rFonts w:cs="Arial"/>
                <w:b/>
                <w:bCs/>
                <w:sz w:val="20"/>
              </w:rPr>
              <w:t>Bei einem Zeckenstich:</w:t>
            </w:r>
          </w:p>
          <w:p w14:paraId="64458C43" w14:textId="77777777" w:rsidR="008C0400" w:rsidRPr="00687EFE" w:rsidRDefault="008C0400" w:rsidP="00687EFE">
            <w:pPr>
              <w:pStyle w:val="Listenabsatz"/>
              <w:widowControl w:val="0"/>
              <w:numPr>
                <w:ilvl w:val="0"/>
                <w:numId w:val="11"/>
              </w:numPr>
              <w:tabs>
                <w:tab w:val="clear" w:pos="720"/>
                <w:tab w:val="num" w:pos="138"/>
              </w:tabs>
              <w:spacing w:after="160" w:line="278" w:lineRule="auto"/>
              <w:ind w:left="138" w:hanging="138"/>
              <w:rPr>
                <w:rFonts w:cs="Arial"/>
                <w:sz w:val="20"/>
              </w:rPr>
            </w:pPr>
            <w:r w:rsidRPr="00687EFE">
              <w:rPr>
                <w:rFonts w:cs="Arial"/>
                <w:sz w:val="20"/>
              </w:rPr>
              <w:t xml:space="preserve">Entfernen Sie die Zecke umgehend und vorsichtig mit einem passenden Zeckenentferner (z. B. gebogene College-Pinzette oder Zeckenkarte). </w:t>
            </w:r>
          </w:p>
          <w:p w14:paraId="5B22CECA" w14:textId="77777777" w:rsidR="008C0400" w:rsidRPr="00687EFE" w:rsidRDefault="008C0400" w:rsidP="00687EFE">
            <w:pPr>
              <w:pStyle w:val="Listenabsatz"/>
              <w:widowControl w:val="0"/>
              <w:numPr>
                <w:ilvl w:val="0"/>
                <w:numId w:val="11"/>
              </w:numPr>
              <w:tabs>
                <w:tab w:val="clear" w:pos="720"/>
                <w:tab w:val="num" w:pos="138"/>
              </w:tabs>
              <w:spacing w:after="160" w:line="278" w:lineRule="auto"/>
              <w:ind w:left="138" w:hanging="138"/>
              <w:rPr>
                <w:rFonts w:cs="Arial"/>
                <w:sz w:val="20"/>
              </w:rPr>
            </w:pPr>
            <w:r w:rsidRPr="00687EFE">
              <w:rPr>
                <w:rFonts w:cs="Arial"/>
                <w:sz w:val="20"/>
              </w:rPr>
              <w:t>Desinfizieren Sie anschließend Ihre Hände und den Zeckenentferner mit einem Desinfektionsmittel.</w:t>
            </w:r>
          </w:p>
          <w:p w14:paraId="6163FD2A" w14:textId="77777777" w:rsidR="008C0400" w:rsidRPr="00687EFE" w:rsidRDefault="008C0400" w:rsidP="00687EFE">
            <w:pPr>
              <w:pStyle w:val="Listenabsatz"/>
              <w:widowControl w:val="0"/>
              <w:numPr>
                <w:ilvl w:val="0"/>
                <w:numId w:val="11"/>
              </w:numPr>
              <w:tabs>
                <w:tab w:val="clear" w:pos="720"/>
                <w:tab w:val="num" w:pos="138"/>
              </w:tabs>
              <w:spacing w:after="160" w:line="278" w:lineRule="auto"/>
              <w:ind w:left="138" w:hanging="138"/>
              <w:rPr>
                <w:rFonts w:cs="Arial"/>
                <w:sz w:val="20"/>
              </w:rPr>
            </w:pPr>
            <w:r w:rsidRPr="00687EFE">
              <w:rPr>
                <w:rFonts w:cs="Arial"/>
                <w:sz w:val="20"/>
              </w:rPr>
              <w:t>Desinfizieren Sie die Stichstelle und markieren Sie sie mit einem Stift zur Beobachtung über einen Zeitraum von bis zu vier Wochen. Alternativ können Sie ein Foto vom Zeckenstich aufnehmen, auf dem die betroffene Körperregion deutlich zu erkennen ist.</w:t>
            </w:r>
          </w:p>
          <w:p w14:paraId="53F40FAB" w14:textId="77777777" w:rsidR="008C0400" w:rsidRPr="00687EFE" w:rsidRDefault="008C0400" w:rsidP="00687EFE">
            <w:pPr>
              <w:pStyle w:val="Listenabsatz"/>
              <w:widowControl w:val="0"/>
              <w:numPr>
                <w:ilvl w:val="0"/>
                <w:numId w:val="11"/>
              </w:numPr>
              <w:tabs>
                <w:tab w:val="clear" w:pos="720"/>
                <w:tab w:val="num" w:pos="138"/>
              </w:tabs>
              <w:spacing w:after="160" w:line="278" w:lineRule="auto"/>
              <w:ind w:left="138" w:hanging="138"/>
              <w:rPr>
                <w:rFonts w:cs="Arial"/>
                <w:sz w:val="20"/>
              </w:rPr>
            </w:pPr>
            <w:r w:rsidRPr="00687EFE">
              <w:rPr>
                <w:rFonts w:cs="Arial"/>
                <w:sz w:val="20"/>
              </w:rPr>
              <w:t>Denken Sie an die Dokumentation im Meldeblock.</w:t>
            </w:r>
          </w:p>
          <w:p w14:paraId="4FC394AB" w14:textId="089F7745" w:rsidR="007F5924" w:rsidRPr="00687EFE" w:rsidRDefault="008C0400" w:rsidP="00687EFE">
            <w:pPr>
              <w:pStyle w:val="Listenabsatz"/>
              <w:widowControl w:val="0"/>
              <w:numPr>
                <w:ilvl w:val="0"/>
                <w:numId w:val="11"/>
              </w:numPr>
              <w:tabs>
                <w:tab w:val="clear" w:pos="720"/>
                <w:tab w:val="num" w:pos="138"/>
              </w:tabs>
              <w:spacing w:line="278" w:lineRule="auto"/>
              <w:ind w:left="138" w:hanging="138"/>
              <w:rPr>
                <w:rFonts w:cs="Arial"/>
                <w:sz w:val="20"/>
              </w:rPr>
            </w:pPr>
            <w:r w:rsidRPr="00687EFE">
              <w:rPr>
                <w:rFonts w:cs="Arial"/>
                <w:sz w:val="20"/>
              </w:rPr>
              <w:t>Achten Sie auf Symptome wie Wanderröte und grippale Symptome (Kopfschmerzen, Fieber, Muskelschmerzen) und gehen Sie bei deren Auftreten (auch nach Wochen!) sofort zum Arzt.</w:t>
            </w:r>
          </w:p>
          <w:p w14:paraId="61FDCE89" w14:textId="77777777" w:rsidR="00D17901" w:rsidRPr="00517DB8" w:rsidRDefault="00D17901" w:rsidP="00687EFE">
            <w:pPr>
              <w:pStyle w:val="Listenabsatz"/>
              <w:widowControl w:val="0"/>
              <w:spacing w:line="278" w:lineRule="auto"/>
              <w:ind w:left="138"/>
              <w:rPr>
                <w:rFonts w:cs="Arial"/>
                <w:sz w:val="6"/>
                <w:szCs w:val="6"/>
              </w:rPr>
            </w:pPr>
          </w:p>
          <w:p w14:paraId="1F1FF61A" w14:textId="717D0B40" w:rsidR="00E760A4" w:rsidRPr="00687EFE" w:rsidRDefault="00D727BA" w:rsidP="00687EFE">
            <w:pPr>
              <w:widowControl w:val="0"/>
              <w:ind w:left="138"/>
              <w:rPr>
                <w:rFonts w:cs="Arial"/>
                <w:sz w:val="20"/>
              </w:rPr>
            </w:pPr>
            <w:r>
              <w:rPr>
                <w:rFonts w:cs="Arial"/>
                <w:b/>
                <w:bCs/>
                <w:sz w:val="20"/>
              </w:rPr>
              <w:t xml:space="preserve">                </w:t>
            </w:r>
            <w:r w:rsidR="00A93AA3" w:rsidRPr="00687EFE">
              <w:rPr>
                <w:rFonts w:cs="Arial"/>
                <w:b/>
                <w:bCs/>
                <w:sz w:val="20"/>
              </w:rPr>
              <w:t>Vorgesetzter:</w:t>
            </w:r>
            <w:r>
              <w:rPr>
                <w:rFonts w:cs="Arial"/>
                <w:b/>
                <w:bCs/>
                <w:sz w:val="20"/>
              </w:rPr>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r>
              <w:rPr>
                <w:rFonts w:cs="Arial"/>
                <w:sz w:val="20"/>
              </w:rPr>
              <w:t xml:space="preserve"> </w:t>
            </w:r>
            <w:r w:rsidR="00D17901" w:rsidRPr="00687EFE">
              <w:rPr>
                <w:rFonts w:cs="Arial"/>
                <w:sz w:val="20"/>
              </w:rPr>
              <w:t xml:space="preserve">                                 </w:t>
            </w:r>
            <w:r w:rsidR="00A93AA3" w:rsidRPr="00687EFE">
              <w:rPr>
                <w:rFonts w:cs="Arial"/>
                <w:b/>
                <w:bCs/>
                <w:sz w:val="20"/>
              </w:rPr>
              <w:t>Tel.-Nr.:</w:t>
            </w:r>
            <w:r>
              <w:rPr>
                <w:rFonts w:cs="Arial"/>
                <w:b/>
                <w:bCs/>
                <w:sz w:val="20"/>
              </w:rPr>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p>
        </w:tc>
        <w:tc>
          <w:tcPr>
            <w:tcW w:w="165" w:type="dxa"/>
            <w:tcBorders>
              <w:top w:val="nil"/>
              <w:left w:val="nil"/>
              <w:bottom w:val="nil"/>
              <w:right w:val="nil"/>
            </w:tcBorders>
            <w:shd w:val="clear" w:color="auto" w:fill="008000"/>
            <w:noWrap/>
            <w:vAlign w:val="bottom"/>
          </w:tcPr>
          <w:p w14:paraId="28310562" w14:textId="77777777" w:rsidR="0072651C" w:rsidRPr="00C17987" w:rsidRDefault="00A93AA3" w:rsidP="0002364E">
            <w:pPr>
              <w:rPr>
                <w:rFonts w:cs="Arial"/>
                <w:sz w:val="20"/>
              </w:rPr>
            </w:pPr>
            <w:r>
              <w:rPr>
                <w:rFonts w:cs="Arial"/>
                <w:sz w:val="20"/>
              </w:rPr>
              <w:tab/>
            </w:r>
          </w:p>
        </w:tc>
      </w:tr>
      <w:tr w:rsidR="00056F7A" w14:paraId="57DC8F7A" w14:textId="77777777" w:rsidTr="009E4058">
        <w:tblPrEx>
          <w:tblLook w:val="04A0" w:firstRow="1" w:lastRow="0" w:firstColumn="1" w:lastColumn="0" w:noHBand="0" w:noVBand="1"/>
        </w:tblPrEx>
        <w:trPr>
          <w:trHeight w:hRule="exact" w:val="397"/>
        </w:trPr>
        <w:tc>
          <w:tcPr>
            <w:tcW w:w="172" w:type="dxa"/>
            <w:shd w:val="clear" w:color="auto" w:fill="008000"/>
            <w:noWrap/>
            <w:vAlign w:val="bottom"/>
            <w:hideMark/>
          </w:tcPr>
          <w:p w14:paraId="0B1A2341" w14:textId="77777777" w:rsidR="00056F7A" w:rsidRDefault="00056F7A">
            <w:pPr>
              <w:rPr>
                <w:rFonts w:cs="Arial"/>
                <w:sz w:val="20"/>
              </w:rPr>
            </w:pPr>
            <w:r>
              <w:rPr>
                <w:rFonts w:cs="Arial"/>
                <w:sz w:val="20"/>
              </w:rPr>
              <w:t> </w:t>
            </w:r>
          </w:p>
        </w:tc>
        <w:tc>
          <w:tcPr>
            <w:tcW w:w="7726" w:type="dxa"/>
            <w:gridSpan w:val="8"/>
            <w:shd w:val="clear" w:color="auto" w:fill="008000"/>
            <w:noWrap/>
            <w:vAlign w:val="center"/>
            <w:hideMark/>
          </w:tcPr>
          <w:p w14:paraId="04C72373" w14:textId="3ED2901C" w:rsidR="00056F7A" w:rsidRDefault="009E4058" w:rsidP="00FC32AF">
            <w:pPr>
              <w:jc w:val="center"/>
              <w:rPr>
                <w:rFonts w:cs="Arial"/>
                <w:b/>
                <w:smallCaps/>
                <w:color w:val="FFFFFF"/>
                <w:szCs w:val="24"/>
              </w:rPr>
            </w:pPr>
            <w:r>
              <w:rPr>
                <w:rFonts w:cs="Arial"/>
                <w:b/>
                <w:smallCaps/>
                <w:color w:val="FFFFFF"/>
                <w:szCs w:val="24"/>
              </w:rPr>
              <w:t xml:space="preserve">                                        </w:t>
            </w:r>
            <w:r w:rsidR="00FC32AF">
              <w:rPr>
                <w:rFonts w:cs="Arial"/>
                <w:b/>
                <w:smallCaps/>
                <w:color w:val="FFFFFF"/>
                <w:szCs w:val="24"/>
              </w:rPr>
              <w:t>Verhalten bei Unfällen, Erste Hilfe</w:t>
            </w:r>
          </w:p>
        </w:tc>
        <w:tc>
          <w:tcPr>
            <w:tcW w:w="2529" w:type="dxa"/>
            <w:gridSpan w:val="2"/>
            <w:shd w:val="clear" w:color="auto" w:fill="C00000"/>
            <w:vAlign w:val="center"/>
            <w:hideMark/>
          </w:tcPr>
          <w:p w14:paraId="66A7940B" w14:textId="37FD9B7E" w:rsidR="00056F7A" w:rsidRDefault="00056F7A">
            <w:pPr>
              <w:jc w:val="center"/>
              <w:rPr>
                <w:rFonts w:cs="Arial"/>
                <w:b/>
                <w:color w:val="FFFFFF" w:themeColor="background1"/>
              </w:rPr>
            </w:pPr>
            <w:r>
              <w:rPr>
                <w:rFonts w:cs="Arial"/>
                <w:b/>
                <w:smallCaps/>
                <w:color w:val="FFFFFF"/>
                <w:szCs w:val="24"/>
              </w:rPr>
              <w:t>Notruf</w:t>
            </w:r>
            <w:r w:rsidR="00E84A70">
              <w:rPr>
                <w:rFonts w:cs="Arial"/>
                <w:b/>
                <w:smallCaps/>
                <w:color w:val="FFFFFF"/>
                <w:szCs w:val="24"/>
              </w:rPr>
              <w:t xml:space="preserve"> </w:t>
            </w:r>
            <w:r>
              <w:rPr>
                <w:rFonts w:cs="Arial"/>
                <w:b/>
                <w:smallCaps/>
                <w:color w:val="FFFFFF"/>
                <w:szCs w:val="24"/>
              </w:rPr>
              <w:t>112</w:t>
            </w:r>
          </w:p>
        </w:tc>
        <w:tc>
          <w:tcPr>
            <w:tcW w:w="165" w:type="dxa"/>
            <w:shd w:val="clear" w:color="auto" w:fill="008000"/>
            <w:noWrap/>
            <w:vAlign w:val="bottom"/>
            <w:hideMark/>
          </w:tcPr>
          <w:p w14:paraId="45E75CB6" w14:textId="77777777" w:rsidR="00056F7A" w:rsidRDefault="00056F7A">
            <w:pPr>
              <w:rPr>
                <w:rFonts w:cs="Arial"/>
                <w:sz w:val="20"/>
              </w:rPr>
            </w:pPr>
            <w:r>
              <w:rPr>
                <w:rFonts w:cs="Arial"/>
                <w:sz w:val="20"/>
              </w:rPr>
              <w:t> </w:t>
            </w:r>
          </w:p>
        </w:tc>
      </w:tr>
      <w:tr w:rsidR="0072651C" w:rsidRPr="00C17987" w14:paraId="4652EAE0" w14:textId="77777777" w:rsidTr="005E2EA6">
        <w:trPr>
          <w:trHeight w:val="1044"/>
        </w:trPr>
        <w:tc>
          <w:tcPr>
            <w:tcW w:w="172" w:type="dxa"/>
            <w:tcBorders>
              <w:top w:val="nil"/>
              <w:left w:val="nil"/>
              <w:right w:val="nil"/>
            </w:tcBorders>
            <w:shd w:val="clear" w:color="auto" w:fill="008000"/>
            <w:noWrap/>
            <w:vAlign w:val="bottom"/>
          </w:tcPr>
          <w:p w14:paraId="43792199" w14:textId="77777777"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14:paraId="190AC21A" w14:textId="77777777" w:rsidR="0072651C" w:rsidRPr="00C17987" w:rsidRDefault="0072651C" w:rsidP="0002364E">
            <w:pPr>
              <w:rPr>
                <w:rFonts w:cs="Arial"/>
                <w:sz w:val="20"/>
              </w:rPr>
            </w:pPr>
          </w:p>
          <w:p w14:paraId="4CC518EA" w14:textId="335A65E1" w:rsidR="00503D2D" w:rsidRDefault="003F7A67" w:rsidP="0002364E">
            <w:pPr>
              <w:rPr>
                <w:rFonts w:cs="Arial"/>
                <w:noProof/>
                <w:sz w:val="20"/>
              </w:rPr>
            </w:pPr>
            <w:r w:rsidRPr="00C17987">
              <w:rPr>
                <w:rFonts w:cs="Arial"/>
                <w:noProof/>
                <w:sz w:val="20"/>
              </w:rPr>
              <w:drawing>
                <wp:inline distT="0" distB="0" distL="0" distR="0" wp14:anchorId="2E032B80" wp14:editId="45FCECA4">
                  <wp:extent cx="386080" cy="386080"/>
                  <wp:effectExtent l="0" t="0" r="0" b="0"/>
                  <wp:docPr id="2" name="Bild 2" descr="Symbol für erste Hilfe: weißes Kreuz auf grünem 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Symbol für erste Hilfe: weißes Kreuz auf grünem Hintergr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080" cy="386080"/>
                          </a:xfrm>
                          <a:prstGeom prst="rect">
                            <a:avLst/>
                          </a:prstGeom>
                          <a:noFill/>
                          <a:ln>
                            <a:noFill/>
                          </a:ln>
                        </pic:spPr>
                      </pic:pic>
                    </a:graphicData>
                  </a:graphic>
                </wp:inline>
              </w:drawing>
            </w:r>
          </w:p>
          <w:p w14:paraId="4059AF0F" w14:textId="634BB1CC" w:rsidR="0072651C" w:rsidRPr="00C17987" w:rsidRDefault="0072651C" w:rsidP="0002364E">
            <w:pPr>
              <w:rPr>
                <w:rFonts w:cs="Arial"/>
                <w:sz w:val="20"/>
              </w:rPr>
            </w:pPr>
          </w:p>
        </w:tc>
        <w:tc>
          <w:tcPr>
            <w:tcW w:w="9263" w:type="dxa"/>
            <w:gridSpan w:val="9"/>
            <w:tcBorders>
              <w:top w:val="nil"/>
              <w:left w:val="nil"/>
              <w:right w:val="nil"/>
            </w:tcBorders>
            <w:shd w:val="clear" w:color="auto" w:fill="auto"/>
          </w:tcPr>
          <w:p w14:paraId="4B9DBB6C" w14:textId="79BC8137" w:rsidR="00E758B1" w:rsidRPr="00D17901" w:rsidRDefault="00E758B1" w:rsidP="00D17901">
            <w:pPr>
              <w:rPr>
                <w:rFonts w:cs="Arial"/>
                <w:sz w:val="2"/>
                <w:szCs w:val="2"/>
              </w:rPr>
            </w:pPr>
          </w:p>
          <w:p w14:paraId="498FE634" w14:textId="5B1B5B3C" w:rsidR="00517DB8" w:rsidRDefault="007F5924" w:rsidP="00A6273D">
            <w:pPr>
              <w:pStyle w:val="Listenabsatz"/>
              <w:numPr>
                <w:ilvl w:val="0"/>
                <w:numId w:val="14"/>
              </w:numPr>
              <w:spacing w:after="160" w:line="278" w:lineRule="auto"/>
              <w:ind w:left="141" w:hanging="141"/>
              <w:rPr>
                <w:sz w:val="20"/>
              </w:rPr>
            </w:pPr>
            <w:r w:rsidRPr="00D17901">
              <w:rPr>
                <w:sz w:val="20"/>
              </w:rPr>
              <w:t xml:space="preserve">Der </w:t>
            </w:r>
            <w:r w:rsidR="009E4058">
              <w:rPr>
                <w:sz w:val="20"/>
              </w:rPr>
              <w:t>Verbandkasten</w:t>
            </w:r>
            <w:r w:rsidR="001E5BAF" w:rsidRPr="00D17901">
              <w:rPr>
                <w:sz w:val="20"/>
              </w:rPr>
              <w:t xml:space="preserve"> ist um </w:t>
            </w:r>
            <w:r w:rsidR="00D17901" w:rsidRPr="00D17901">
              <w:rPr>
                <w:sz w:val="20"/>
              </w:rPr>
              <w:t>einem passenden Zeckenentferner (z. B. gebogene College-Pinzette oder Zeckenkarte)</w:t>
            </w:r>
            <w:r w:rsidR="00533445">
              <w:rPr>
                <w:sz w:val="20"/>
              </w:rPr>
              <w:t xml:space="preserve"> </w:t>
            </w:r>
            <w:r w:rsidRPr="00D17901">
              <w:rPr>
                <w:sz w:val="20"/>
              </w:rPr>
              <w:t>zu ergänzen.</w:t>
            </w:r>
          </w:p>
          <w:p w14:paraId="1D9902E4" w14:textId="307F246B" w:rsidR="007F5924" w:rsidRDefault="007F5924" w:rsidP="00A6273D">
            <w:pPr>
              <w:pStyle w:val="Listenabsatz"/>
              <w:numPr>
                <w:ilvl w:val="0"/>
                <w:numId w:val="14"/>
              </w:numPr>
              <w:spacing w:line="278" w:lineRule="auto"/>
              <w:ind w:left="141" w:hanging="141"/>
              <w:rPr>
                <w:sz w:val="20"/>
              </w:rPr>
            </w:pPr>
            <w:r w:rsidRPr="00517DB8">
              <w:rPr>
                <w:sz w:val="20"/>
              </w:rPr>
              <w:t xml:space="preserve">Zeckenstiche sind im </w:t>
            </w:r>
            <w:r w:rsidR="00517DB8" w:rsidRPr="00517DB8">
              <w:rPr>
                <w:sz w:val="20"/>
              </w:rPr>
              <w:t xml:space="preserve">Meldeblock </w:t>
            </w:r>
            <w:r w:rsidRPr="00517DB8">
              <w:rPr>
                <w:sz w:val="20"/>
              </w:rPr>
              <w:t>einzutragen.</w:t>
            </w:r>
          </w:p>
          <w:p w14:paraId="76F0D98A" w14:textId="77777777" w:rsidR="00562D6E" w:rsidRPr="00562D6E" w:rsidRDefault="00562D6E" w:rsidP="00562D6E">
            <w:pPr>
              <w:pStyle w:val="Listenabsatz"/>
              <w:spacing w:line="278" w:lineRule="auto"/>
              <w:ind w:left="141"/>
              <w:rPr>
                <w:sz w:val="6"/>
                <w:szCs w:val="6"/>
              </w:rPr>
            </w:pPr>
          </w:p>
          <w:p w14:paraId="258C8D86" w14:textId="10661D78" w:rsidR="00E760A4" w:rsidRPr="00517DB8" w:rsidRDefault="001A3A7E" w:rsidP="00517DB8">
            <w:pPr>
              <w:rPr>
                <w:rFonts w:cs="Arial"/>
                <w:b/>
                <w:szCs w:val="24"/>
              </w:rPr>
            </w:pPr>
            <w:r>
              <w:rPr>
                <w:rFonts w:cs="Arial"/>
                <w:b/>
                <w:bCs/>
                <w:sz w:val="20"/>
              </w:rPr>
              <w:t xml:space="preserve"> </w:t>
            </w:r>
            <w:r w:rsidR="00A93AA3" w:rsidRPr="00D727BA">
              <w:rPr>
                <w:rFonts w:cs="Arial"/>
                <w:b/>
                <w:bCs/>
                <w:sz w:val="20"/>
              </w:rPr>
              <w:t>Ersthelfer:</w:t>
            </w:r>
            <w:r w:rsidR="00D727BA" w:rsidRPr="007136A4">
              <w:rPr>
                <w:rFonts w:cs="Arial"/>
              </w:rPr>
              <w:t xml:space="preserve"> </w:t>
            </w:r>
            <w:r w:rsidR="00D727BA" w:rsidRPr="007136A4">
              <w:rPr>
                <w:rFonts w:cs="Arial"/>
              </w:rPr>
              <w:fldChar w:fldCharType="begin">
                <w:ffData>
                  <w:name w:val="Textbox1"/>
                  <w:enabled/>
                  <w:calcOnExit w:val="0"/>
                  <w:textInput/>
                </w:ffData>
              </w:fldChar>
            </w:r>
            <w:r w:rsidR="00D727BA" w:rsidRPr="007136A4">
              <w:rPr>
                <w:rFonts w:cs="Arial"/>
              </w:rPr>
              <w:instrText xml:space="preserve"> FORMTEXT </w:instrText>
            </w:r>
            <w:r w:rsidR="00D727BA" w:rsidRPr="007136A4">
              <w:rPr>
                <w:rFonts w:cs="Arial"/>
              </w:rPr>
            </w:r>
            <w:r w:rsidR="00D727BA" w:rsidRPr="007136A4">
              <w:rPr>
                <w:rFonts w:cs="Arial"/>
              </w:rPr>
              <w:fldChar w:fldCharType="separate"/>
            </w:r>
            <w:r w:rsidR="00D727BA" w:rsidRPr="007136A4">
              <w:rPr>
                <w:rFonts w:cs="Arial"/>
              </w:rPr>
              <w:t>     </w:t>
            </w:r>
            <w:r w:rsidR="00D727BA" w:rsidRPr="007136A4">
              <w:rPr>
                <w:rFonts w:cs="Arial"/>
              </w:rPr>
              <w:fldChar w:fldCharType="end"/>
            </w:r>
            <w:r w:rsidR="00D727BA">
              <w:rPr>
                <w:rFonts w:cs="Arial"/>
              </w:rPr>
              <w:t xml:space="preserve">                                 </w:t>
            </w:r>
            <w:r w:rsidR="00A93AA3" w:rsidRPr="00D727BA">
              <w:rPr>
                <w:b/>
                <w:bCs/>
                <w:sz w:val="20"/>
              </w:rPr>
              <w:t>Tel</w:t>
            </w:r>
            <w:r w:rsidR="00A93AA3" w:rsidRPr="00D17901">
              <w:rPr>
                <w:b/>
                <w:bCs/>
                <w:sz w:val="20"/>
              </w:rPr>
              <w:t>.-Nr.:</w:t>
            </w:r>
            <w:r w:rsidR="00D727BA">
              <w:rPr>
                <w:b/>
                <w:bCs/>
                <w:sz w:val="20"/>
              </w:rPr>
              <w:t xml:space="preserve"> </w:t>
            </w:r>
            <w:r w:rsidR="00D727BA" w:rsidRPr="007136A4">
              <w:rPr>
                <w:rFonts w:cs="Arial"/>
              </w:rPr>
              <w:fldChar w:fldCharType="begin">
                <w:ffData>
                  <w:name w:val="Textbox1"/>
                  <w:enabled/>
                  <w:calcOnExit w:val="0"/>
                  <w:textInput/>
                </w:ffData>
              </w:fldChar>
            </w:r>
            <w:r w:rsidR="00D727BA" w:rsidRPr="007136A4">
              <w:rPr>
                <w:rFonts w:cs="Arial"/>
              </w:rPr>
              <w:instrText xml:space="preserve"> FORMTEXT </w:instrText>
            </w:r>
            <w:r w:rsidR="00D727BA" w:rsidRPr="007136A4">
              <w:rPr>
                <w:rFonts w:cs="Arial"/>
              </w:rPr>
            </w:r>
            <w:r w:rsidR="00D727BA" w:rsidRPr="007136A4">
              <w:rPr>
                <w:rFonts w:cs="Arial"/>
              </w:rPr>
              <w:fldChar w:fldCharType="separate"/>
            </w:r>
            <w:r w:rsidR="00D727BA" w:rsidRPr="007136A4">
              <w:rPr>
                <w:rFonts w:cs="Arial"/>
              </w:rPr>
              <w:t>     </w:t>
            </w:r>
            <w:r w:rsidR="00D727BA" w:rsidRPr="007136A4">
              <w:rPr>
                <w:rFonts w:cs="Arial"/>
              </w:rPr>
              <w:fldChar w:fldCharType="end"/>
            </w:r>
          </w:p>
        </w:tc>
        <w:tc>
          <w:tcPr>
            <w:tcW w:w="165" w:type="dxa"/>
            <w:tcBorders>
              <w:top w:val="nil"/>
              <w:left w:val="nil"/>
              <w:right w:val="nil"/>
            </w:tcBorders>
            <w:shd w:val="clear" w:color="auto" w:fill="008000"/>
            <w:noWrap/>
            <w:vAlign w:val="bottom"/>
          </w:tcPr>
          <w:p w14:paraId="1C1E0282" w14:textId="77777777" w:rsidR="0072651C" w:rsidRPr="00C17987" w:rsidRDefault="0072651C" w:rsidP="0002364E">
            <w:pPr>
              <w:rPr>
                <w:rFonts w:cs="Arial"/>
                <w:sz w:val="20"/>
              </w:rPr>
            </w:pPr>
            <w:r w:rsidRPr="00C17987">
              <w:rPr>
                <w:rFonts w:cs="Arial"/>
                <w:sz w:val="20"/>
              </w:rPr>
              <w:t> </w:t>
            </w:r>
          </w:p>
        </w:tc>
      </w:tr>
      <w:tr w:rsidR="005E2EA6" w:rsidRPr="00F76B17" w14:paraId="7662DB17" w14:textId="77777777" w:rsidTr="005E2EA6">
        <w:trPr>
          <w:trHeight w:val="397"/>
        </w:trPr>
        <w:tc>
          <w:tcPr>
            <w:tcW w:w="172" w:type="dxa"/>
            <w:tcBorders>
              <w:top w:val="nil"/>
              <w:left w:val="nil"/>
              <w:bottom w:val="nil"/>
              <w:right w:val="nil"/>
            </w:tcBorders>
            <w:shd w:val="clear" w:color="auto" w:fill="008000"/>
            <w:noWrap/>
            <w:vAlign w:val="bottom"/>
          </w:tcPr>
          <w:p w14:paraId="76096F4F" w14:textId="77777777" w:rsidR="005E2EA6" w:rsidRPr="00F76B17" w:rsidRDefault="005E2EA6" w:rsidP="00B75184">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14:paraId="63002508" w14:textId="77777777" w:rsidR="005E2EA6" w:rsidRPr="00F76B17" w:rsidRDefault="005E2EA6" w:rsidP="00B75184">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14:paraId="17997D26" w14:textId="77777777" w:rsidR="005E2EA6" w:rsidRPr="00F76B17" w:rsidRDefault="005E2EA6" w:rsidP="00B75184">
            <w:pPr>
              <w:rPr>
                <w:rFonts w:cs="Arial"/>
                <w:sz w:val="20"/>
              </w:rPr>
            </w:pPr>
            <w:r w:rsidRPr="00F76B17">
              <w:rPr>
                <w:rFonts w:cs="Arial"/>
                <w:sz w:val="20"/>
              </w:rPr>
              <w:t> </w:t>
            </w:r>
          </w:p>
        </w:tc>
      </w:tr>
      <w:tr w:rsidR="005E2EA6" w:rsidRPr="00F76B17" w14:paraId="37C7DB33" w14:textId="77777777" w:rsidTr="005E2EA6">
        <w:trPr>
          <w:trHeight w:val="679"/>
        </w:trPr>
        <w:tc>
          <w:tcPr>
            <w:tcW w:w="172" w:type="dxa"/>
            <w:tcBorders>
              <w:top w:val="nil"/>
              <w:left w:val="nil"/>
              <w:bottom w:val="nil"/>
              <w:right w:val="nil"/>
            </w:tcBorders>
            <w:shd w:val="clear" w:color="auto" w:fill="008000"/>
            <w:noWrap/>
            <w:vAlign w:val="bottom"/>
          </w:tcPr>
          <w:p w14:paraId="497BFBB7" w14:textId="77777777" w:rsidR="005E2EA6" w:rsidRPr="00F76B17" w:rsidRDefault="005E2EA6" w:rsidP="00B75184">
            <w:pPr>
              <w:rPr>
                <w:rFonts w:cs="Arial"/>
                <w:sz w:val="20"/>
              </w:rPr>
            </w:pPr>
            <w:r w:rsidRPr="00F76B17">
              <w:rPr>
                <w:rFonts w:cs="Arial"/>
                <w:sz w:val="20"/>
              </w:rPr>
              <w:t> </w:t>
            </w:r>
          </w:p>
        </w:tc>
        <w:tc>
          <w:tcPr>
            <w:tcW w:w="10255" w:type="dxa"/>
            <w:gridSpan w:val="10"/>
            <w:tcBorders>
              <w:top w:val="nil"/>
              <w:left w:val="nil"/>
              <w:bottom w:val="nil"/>
              <w:right w:val="nil"/>
            </w:tcBorders>
            <w:noWrap/>
          </w:tcPr>
          <w:tbl>
            <w:tblPr>
              <w:tblStyle w:val="Tabellenraster"/>
              <w:tblW w:w="10228" w:type="dxa"/>
              <w:tblLayout w:type="fixed"/>
              <w:tblLook w:val="04A0" w:firstRow="1" w:lastRow="0" w:firstColumn="1" w:lastColumn="0" w:noHBand="0" w:noVBand="1"/>
            </w:tblPr>
            <w:tblGrid>
              <w:gridCol w:w="4674"/>
              <w:gridCol w:w="5554"/>
            </w:tblGrid>
            <w:tr w:rsidR="005E2EA6" w:rsidRPr="00EC70E1" w14:paraId="62DCCEF0" w14:textId="77777777" w:rsidTr="00D727BA">
              <w:tc>
                <w:tcPr>
                  <w:tcW w:w="4674" w:type="dxa"/>
                  <w:tcBorders>
                    <w:top w:val="nil"/>
                    <w:left w:val="nil"/>
                    <w:bottom w:val="nil"/>
                    <w:right w:val="nil"/>
                  </w:tcBorders>
                </w:tcPr>
                <w:p w14:paraId="60A7FF0A" w14:textId="77777777" w:rsidR="005E2EA6" w:rsidRDefault="005E2EA6" w:rsidP="00D727BA">
                  <w:pPr>
                    <w:tabs>
                      <w:tab w:val="left" w:pos="3998"/>
                      <w:tab w:val="left" w:pos="5103"/>
                      <w:tab w:val="left" w:pos="5670"/>
                    </w:tabs>
                    <w:rPr>
                      <w:rFonts w:cs="Arial"/>
                      <w:b/>
                      <w:bCs/>
                      <w:sz w:val="16"/>
                      <w:szCs w:val="16"/>
                    </w:rPr>
                  </w:pPr>
                  <w:r w:rsidRPr="00D727BA">
                    <w:rPr>
                      <w:rFonts w:cs="Arial"/>
                      <w:b/>
                      <w:bCs/>
                      <w:sz w:val="20"/>
                    </w:rPr>
                    <w:t>Ort:</w:t>
                  </w:r>
                  <w:r w:rsidR="00D727BA" w:rsidRPr="00D727BA">
                    <w:rPr>
                      <w:rFonts w:cs="Arial"/>
                      <w:b/>
                      <w:bCs/>
                      <w:sz w:val="20"/>
                    </w:rPr>
                    <w:t xml:space="preserve"> </w:t>
                  </w:r>
                  <w:r w:rsidR="00D727BA" w:rsidRPr="007136A4">
                    <w:rPr>
                      <w:rFonts w:cs="Arial"/>
                    </w:rPr>
                    <w:fldChar w:fldCharType="begin">
                      <w:ffData>
                        <w:name w:val="Textbox1"/>
                        <w:enabled/>
                        <w:calcOnExit w:val="0"/>
                        <w:textInput/>
                      </w:ffData>
                    </w:fldChar>
                  </w:r>
                  <w:r w:rsidR="00D727BA" w:rsidRPr="007136A4">
                    <w:rPr>
                      <w:rFonts w:cs="Arial"/>
                    </w:rPr>
                    <w:instrText xml:space="preserve"> FORMTEXT </w:instrText>
                  </w:r>
                  <w:r w:rsidR="00D727BA" w:rsidRPr="007136A4">
                    <w:rPr>
                      <w:rFonts w:cs="Arial"/>
                    </w:rPr>
                  </w:r>
                  <w:r w:rsidR="00D727BA" w:rsidRPr="007136A4">
                    <w:rPr>
                      <w:rFonts w:cs="Arial"/>
                    </w:rPr>
                    <w:fldChar w:fldCharType="separate"/>
                  </w:r>
                  <w:r w:rsidR="00D727BA" w:rsidRPr="007136A4">
                    <w:rPr>
                      <w:rFonts w:cs="Arial"/>
                    </w:rPr>
                    <w:t>     </w:t>
                  </w:r>
                  <w:r w:rsidR="00D727BA" w:rsidRPr="007136A4">
                    <w:rPr>
                      <w:rFonts w:cs="Arial"/>
                    </w:rPr>
                    <w:fldChar w:fldCharType="end"/>
                  </w:r>
                  <w:r w:rsidR="00D727BA">
                    <w:rPr>
                      <w:rFonts w:cs="Arial"/>
                      <w:b/>
                      <w:bCs/>
                      <w:sz w:val="16"/>
                      <w:szCs w:val="16"/>
                    </w:rPr>
                    <w:t xml:space="preserve">                                          </w:t>
                  </w:r>
                  <w:r w:rsidRPr="00D727BA">
                    <w:rPr>
                      <w:rFonts w:cs="Arial"/>
                      <w:b/>
                      <w:bCs/>
                      <w:sz w:val="20"/>
                    </w:rPr>
                    <w:t>Datum:</w:t>
                  </w:r>
                  <w:r w:rsidR="00D727BA" w:rsidRPr="00D727BA">
                    <w:rPr>
                      <w:rFonts w:cs="Arial"/>
                      <w:b/>
                      <w:bCs/>
                      <w:sz w:val="20"/>
                    </w:rPr>
                    <w:t xml:space="preserve"> </w:t>
                  </w:r>
                  <w:r w:rsidR="00D727BA" w:rsidRPr="007136A4">
                    <w:rPr>
                      <w:rFonts w:cs="Arial"/>
                    </w:rPr>
                    <w:fldChar w:fldCharType="begin">
                      <w:ffData>
                        <w:name w:val="Textbox1"/>
                        <w:enabled/>
                        <w:calcOnExit w:val="0"/>
                        <w:textInput/>
                      </w:ffData>
                    </w:fldChar>
                  </w:r>
                  <w:r w:rsidR="00D727BA" w:rsidRPr="007136A4">
                    <w:rPr>
                      <w:rFonts w:cs="Arial"/>
                    </w:rPr>
                    <w:instrText xml:space="preserve"> FORMTEXT </w:instrText>
                  </w:r>
                  <w:r w:rsidR="00D727BA" w:rsidRPr="007136A4">
                    <w:rPr>
                      <w:rFonts w:cs="Arial"/>
                    </w:rPr>
                  </w:r>
                  <w:r w:rsidR="00D727BA" w:rsidRPr="007136A4">
                    <w:rPr>
                      <w:rFonts w:cs="Arial"/>
                    </w:rPr>
                    <w:fldChar w:fldCharType="separate"/>
                  </w:r>
                  <w:r w:rsidR="00D727BA" w:rsidRPr="007136A4">
                    <w:rPr>
                      <w:rFonts w:cs="Arial"/>
                    </w:rPr>
                    <w:t>     </w:t>
                  </w:r>
                  <w:r w:rsidR="00D727BA" w:rsidRPr="007136A4">
                    <w:rPr>
                      <w:rFonts w:cs="Arial"/>
                    </w:rPr>
                    <w:fldChar w:fldCharType="end"/>
                  </w:r>
                </w:p>
                <w:p w14:paraId="7097F58C" w14:textId="73742665" w:rsidR="00D727BA" w:rsidRPr="00D727BA" w:rsidRDefault="00D727BA" w:rsidP="00D727BA">
                  <w:pPr>
                    <w:tabs>
                      <w:tab w:val="left" w:pos="3998"/>
                      <w:tab w:val="left" w:pos="5103"/>
                      <w:tab w:val="left" w:pos="5670"/>
                    </w:tabs>
                    <w:rPr>
                      <w:rFonts w:cs="Arial"/>
                      <w:b/>
                      <w:bCs/>
                      <w:sz w:val="16"/>
                      <w:szCs w:val="16"/>
                    </w:rPr>
                  </w:pPr>
                </w:p>
              </w:tc>
              <w:tc>
                <w:tcPr>
                  <w:tcW w:w="5554" w:type="dxa"/>
                  <w:tcBorders>
                    <w:top w:val="nil"/>
                    <w:left w:val="nil"/>
                    <w:bottom w:val="nil"/>
                    <w:right w:val="nil"/>
                  </w:tcBorders>
                </w:tcPr>
                <w:p w14:paraId="10B3F579" w14:textId="1995FE72" w:rsidR="005E2EA6" w:rsidRPr="00D727BA" w:rsidRDefault="005E2EA6" w:rsidP="00D727BA">
                  <w:pPr>
                    <w:tabs>
                      <w:tab w:val="left" w:pos="567"/>
                      <w:tab w:val="left" w:pos="5103"/>
                      <w:tab w:val="left" w:pos="5670"/>
                    </w:tabs>
                    <w:ind w:left="31" w:hanging="31"/>
                    <w:rPr>
                      <w:rFonts w:cs="Arial"/>
                      <w:b/>
                      <w:bCs/>
                      <w:sz w:val="16"/>
                      <w:szCs w:val="16"/>
                    </w:rPr>
                  </w:pPr>
                  <w:r w:rsidRPr="00D727BA">
                    <w:rPr>
                      <w:rFonts w:cs="Arial"/>
                      <w:b/>
                      <w:bCs/>
                      <w:sz w:val="20"/>
                    </w:rPr>
                    <w:t>Unterschrift Verantwortlicher:</w:t>
                  </w:r>
                  <w:r w:rsidR="00D727BA" w:rsidRPr="007136A4">
                    <w:rPr>
                      <w:rFonts w:cs="Arial"/>
                    </w:rPr>
                    <w:t xml:space="preserve"> </w:t>
                  </w:r>
                  <w:r w:rsidR="00D727BA" w:rsidRPr="007136A4">
                    <w:rPr>
                      <w:rFonts w:cs="Arial"/>
                    </w:rPr>
                    <w:fldChar w:fldCharType="begin">
                      <w:ffData>
                        <w:name w:val="Textbox1"/>
                        <w:enabled/>
                        <w:calcOnExit w:val="0"/>
                        <w:textInput/>
                      </w:ffData>
                    </w:fldChar>
                  </w:r>
                  <w:r w:rsidR="00D727BA" w:rsidRPr="007136A4">
                    <w:rPr>
                      <w:rFonts w:cs="Arial"/>
                    </w:rPr>
                    <w:instrText xml:space="preserve"> FORMTEXT </w:instrText>
                  </w:r>
                  <w:r w:rsidR="00D727BA" w:rsidRPr="007136A4">
                    <w:rPr>
                      <w:rFonts w:cs="Arial"/>
                    </w:rPr>
                  </w:r>
                  <w:r w:rsidR="00D727BA" w:rsidRPr="007136A4">
                    <w:rPr>
                      <w:rFonts w:cs="Arial"/>
                    </w:rPr>
                    <w:fldChar w:fldCharType="separate"/>
                  </w:r>
                  <w:r w:rsidR="00D727BA" w:rsidRPr="007136A4">
                    <w:rPr>
                      <w:rFonts w:cs="Arial"/>
                    </w:rPr>
                    <w:t>     </w:t>
                  </w:r>
                  <w:r w:rsidR="00D727BA" w:rsidRPr="007136A4">
                    <w:rPr>
                      <w:rFonts w:cs="Arial"/>
                    </w:rPr>
                    <w:fldChar w:fldCharType="end"/>
                  </w:r>
                </w:p>
              </w:tc>
            </w:tr>
            <w:tr w:rsidR="005E2EA6" w:rsidRPr="00AD73C9" w14:paraId="13D87FF6" w14:textId="77777777" w:rsidTr="00D727BA">
              <w:tc>
                <w:tcPr>
                  <w:tcW w:w="10226" w:type="dxa"/>
                  <w:gridSpan w:val="2"/>
                  <w:tcBorders>
                    <w:top w:val="nil"/>
                    <w:left w:val="nil"/>
                    <w:bottom w:val="nil"/>
                    <w:right w:val="nil"/>
                  </w:tcBorders>
                  <w:vAlign w:val="bottom"/>
                </w:tcPr>
                <w:p w14:paraId="4BFBBEEE" w14:textId="77777777" w:rsidR="005E2EA6" w:rsidRPr="00AD73C9" w:rsidRDefault="005E2EA6" w:rsidP="00B75184">
                  <w:pPr>
                    <w:tabs>
                      <w:tab w:val="left" w:pos="567"/>
                      <w:tab w:val="left" w:pos="5103"/>
                      <w:tab w:val="left" w:pos="5670"/>
                    </w:tabs>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14:paraId="73B1CF7D" w14:textId="77777777" w:rsidR="005E2EA6" w:rsidRDefault="005E2EA6" w:rsidP="00B75184">
            <w:pPr>
              <w:tabs>
                <w:tab w:val="left" w:pos="3675"/>
              </w:tabs>
              <w:rPr>
                <w:rFonts w:cs="Arial"/>
              </w:rPr>
            </w:pPr>
          </w:p>
        </w:tc>
        <w:tc>
          <w:tcPr>
            <w:tcW w:w="165" w:type="dxa"/>
            <w:tcBorders>
              <w:top w:val="nil"/>
              <w:left w:val="nil"/>
              <w:bottom w:val="nil"/>
              <w:right w:val="nil"/>
            </w:tcBorders>
            <w:shd w:val="clear" w:color="auto" w:fill="008000"/>
            <w:noWrap/>
            <w:vAlign w:val="bottom"/>
          </w:tcPr>
          <w:p w14:paraId="0771E76C" w14:textId="77777777" w:rsidR="005E2EA6" w:rsidRPr="00F76B17" w:rsidRDefault="005E2EA6" w:rsidP="00B75184">
            <w:pPr>
              <w:rPr>
                <w:rFonts w:cs="Arial"/>
                <w:sz w:val="20"/>
              </w:rPr>
            </w:pPr>
            <w:r w:rsidRPr="00F76B17">
              <w:rPr>
                <w:rFonts w:cs="Arial"/>
                <w:sz w:val="20"/>
              </w:rPr>
              <w:tab/>
            </w:r>
          </w:p>
        </w:tc>
      </w:tr>
      <w:tr w:rsidR="005E2EA6" w:rsidRPr="00F76B17" w14:paraId="590EE8B4" w14:textId="77777777" w:rsidTr="005E2EA6">
        <w:trPr>
          <w:trHeight w:hRule="exact" w:val="248"/>
        </w:trPr>
        <w:tc>
          <w:tcPr>
            <w:tcW w:w="172" w:type="dxa"/>
            <w:tcBorders>
              <w:top w:val="nil"/>
              <w:left w:val="nil"/>
              <w:bottom w:val="nil"/>
              <w:right w:val="nil"/>
            </w:tcBorders>
            <w:shd w:val="clear" w:color="auto" w:fill="008000"/>
            <w:noWrap/>
            <w:vAlign w:val="bottom"/>
          </w:tcPr>
          <w:p w14:paraId="0930F984" w14:textId="77777777" w:rsidR="005E2EA6" w:rsidRPr="00F76B17" w:rsidRDefault="005E2EA6" w:rsidP="00B75184">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14:paraId="36E0E318" w14:textId="77777777" w:rsidR="005E2EA6" w:rsidRPr="00F76B17" w:rsidRDefault="005E2EA6" w:rsidP="00B75184">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14:paraId="6C74D4A7" w14:textId="77777777" w:rsidR="005E2EA6" w:rsidRPr="00F76B17" w:rsidRDefault="005E2EA6" w:rsidP="00B75184">
            <w:pPr>
              <w:rPr>
                <w:rFonts w:cs="Arial"/>
                <w:sz w:val="20"/>
              </w:rPr>
            </w:pPr>
            <w:r w:rsidRPr="00F76B17">
              <w:rPr>
                <w:rFonts w:cs="Arial"/>
                <w:sz w:val="20"/>
              </w:rPr>
              <w:t> </w:t>
            </w:r>
          </w:p>
        </w:tc>
      </w:tr>
    </w:tbl>
    <w:p w14:paraId="2C0219BC" w14:textId="77777777" w:rsidR="00C17987" w:rsidRDefault="00C17987" w:rsidP="0002364E">
      <w:pPr>
        <w:rPr>
          <w:sz w:val="20"/>
        </w:rPr>
      </w:pPr>
    </w:p>
    <w:p w14:paraId="67A1FAB1" w14:textId="3AA3FECA" w:rsidR="00E91AD8" w:rsidRPr="00E91AD8" w:rsidRDefault="00E91AD8" w:rsidP="00E91AD8">
      <w:pPr>
        <w:jc w:val="center"/>
        <w:rPr>
          <w:sz w:val="12"/>
          <w:szCs w:val="12"/>
        </w:rPr>
      </w:pPr>
      <w:r w:rsidRPr="00E91AD8">
        <w:rPr>
          <w:sz w:val="12"/>
          <w:szCs w:val="12"/>
        </w:rPr>
        <w:t xml:space="preserve">Informationen beispielhaft zusammengestellt von der Sozialversicherung für Landwirtschaft, Forsten und Gartenbau (SVLFG) Stand: </w:t>
      </w:r>
      <w:r w:rsidR="00517DB8">
        <w:rPr>
          <w:sz w:val="12"/>
          <w:szCs w:val="12"/>
        </w:rPr>
        <w:t>01</w:t>
      </w:r>
      <w:r w:rsidR="00B07350">
        <w:rPr>
          <w:sz w:val="12"/>
          <w:szCs w:val="12"/>
        </w:rPr>
        <w:t>/</w:t>
      </w:r>
      <w:r w:rsidRPr="00E91AD8">
        <w:rPr>
          <w:sz w:val="12"/>
          <w:szCs w:val="12"/>
        </w:rPr>
        <w:t>202</w:t>
      </w:r>
      <w:r w:rsidR="00517DB8">
        <w:rPr>
          <w:sz w:val="12"/>
          <w:szCs w:val="12"/>
        </w:rPr>
        <w:t>6</w:t>
      </w:r>
    </w:p>
    <w:sectPr w:rsidR="00E91AD8" w:rsidRPr="00E91AD8" w:rsidSect="00D77095">
      <w:footerReference w:type="even" r:id="rId9"/>
      <w:footerReference w:type="default" r:id="rId10"/>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64BEE" w14:textId="77777777" w:rsidR="001E219F" w:rsidRDefault="001E219F">
      <w:r>
        <w:separator/>
      </w:r>
    </w:p>
  </w:endnote>
  <w:endnote w:type="continuationSeparator" w:id="0">
    <w:p w14:paraId="0C66DAAB" w14:textId="77777777" w:rsidR="001E219F" w:rsidRDefault="001E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6BDE" w14:textId="77777777" w:rsidR="00D06230" w:rsidRDefault="00D06230" w:rsidP="00171F3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5091158A" w14:textId="77777777" w:rsidR="00D06230" w:rsidRDefault="00D06230" w:rsidP="0072622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A3EB" w14:textId="77777777" w:rsidR="00D06230" w:rsidRPr="0072622A" w:rsidRDefault="00D06230" w:rsidP="0072622A">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3C8AD" w14:textId="77777777" w:rsidR="001E219F" w:rsidRDefault="001E219F">
      <w:r>
        <w:separator/>
      </w:r>
    </w:p>
  </w:footnote>
  <w:footnote w:type="continuationSeparator" w:id="0">
    <w:p w14:paraId="41F09C94" w14:textId="77777777" w:rsidR="001E219F" w:rsidRDefault="001E2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C6F"/>
    <w:multiLevelType w:val="hybridMultilevel"/>
    <w:tmpl w:val="E6CCB29E"/>
    <w:lvl w:ilvl="0" w:tplc="04070001">
      <w:start w:val="1"/>
      <w:numFmt w:val="bullet"/>
      <w:lvlText w:val=""/>
      <w:lvlJc w:val="left"/>
      <w:pPr>
        <w:ind w:left="788" w:hanging="360"/>
      </w:pPr>
      <w:rPr>
        <w:rFonts w:ascii="Symbol" w:hAnsi="Symbol" w:hint="default"/>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1" w15:restartNumberingAfterBreak="0">
    <w:nsid w:val="0D244FD5"/>
    <w:multiLevelType w:val="hybridMultilevel"/>
    <w:tmpl w:val="CA88601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87348B"/>
    <w:multiLevelType w:val="hybridMultilevel"/>
    <w:tmpl w:val="F03CD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6"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8"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9" w15:restartNumberingAfterBreak="0">
    <w:nsid w:val="66B90881"/>
    <w:multiLevelType w:val="hybridMultilevel"/>
    <w:tmpl w:val="BD04D6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A1361C"/>
    <w:multiLevelType w:val="hybridMultilevel"/>
    <w:tmpl w:val="0D06EE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17542560">
    <w:abstractNumId w:val="1"/>
  </w:num>
  <w:num w:numId="2" w16cid:durableId="366755345">
    <w:abstractNumId w:val="10"/>
  </w:num>
  <w:num w:numId="3" w16cid:durableId="114952485">
    <w:abstractNumId w:val="5"/>
  </w:num>
  <w:num w:numId="4" w16cid:durableId="2133664528">
    <w:abstractNumId w:val="8"/>
  </w:num>
  <w:num w:numId="5" w16cid:durableId="390538871">
    <w:abstractNumId w:val="11"/>
  </w:num>
  <w:num w:numId="6" w16cid:durableId="864682354">
    <w:abstractNumId w:val="6"/>
  </w:num>
  <w:num w:numId="7" w16cid:durableId="526917547">
    <w:abstractNumId w:val="4"/>
  </w:num>
  <w:num w:numId="8" w16cid:durableId="46808943">
    <w:abstractNumId w:val="13"/>
  </w:num>
  <w:num w:numId="9" w16cid:durableId="1300767919">
    <w:abstractNumId w:val="7"/>
  </w:num>
  <w:num w:numId="10" w16cid:durableId="1306857529">
    <w:abstractNumId w:val="2"/>
  </w:num>
  <w:num w:numId="11" w16cid:durableId="1163858189">
    <w:abstractNumId w:val="12"/>
  </w:num>
  <w:num w:numId="12" w16cid:durableId="2066292162">
    <w:abstractNumId w:val="9"/>
  </w:num>
  <w:num w:numId="13" w16cid:durableId="1385568980">
    <w:abstractNumId w:val="0"/>
  </w:num>
  <w:num w:numId="14" w16cid:durableId="1619947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B60"/>
    <w:rsid w:val="00000D9F"/>
    <w:rsid w:val="00005E72"/>
    <w:rsid w:val="00015C52"/>
    <w:rsid w:val="0002364E"/>
    <w:rsid w:val="00050947"/>
    <w:rsid w:val="00056F7A"/>
    <w:rsid w:val="00067A91"/>
    <w:rsid w:val="00085AA9"/>
    <w:rsid w:val="000935D5"/>
    <w:rsid w:val="000A6031"/>
    <w:rsid w:val="000B1164"/>
    <w:rsid w:val="000D47C5"/>
    <w:rsid w:val="00140997"/>
    <w:rsid w:val="0014302A"/>
    <w:rsid w:val="00171F30"/>
    <w:rsid w:val="001A3A7E"/>
    <w:rsid w:val="001A742A"/>
    <w:rsid w:val="001D00F2"/>
    <w:rsid w:val="001D1990"/>
    <w:rsid w:val="001E219F"/>
    <w:rsid w:val="001E453E"/>
    <w:rsid w:val="001E5BAF"/>
    <w:rsid w:val="00206023"/>
    <w:rsid w:val="0021268D"/>
    <w:rsid w:val="00213F21"/>
    <w:rsid w:val="00217D72"/>
    <w:rsid w:val="0023660C"/>
    <w:rsid w:val="00241090"/>
    <w:rsid w:val="00285F7C"/>
    <w:rsid w:val="00290322"/>
    <w:rsid w:val="002D4EA1"/>
    <w:rsid w:val="002E4338"/>
    <w:rsid w:val="003071EA"/>
    <w:rsid w:val="00324483"/>
    <w:rsid w:val="00360BC6"/>
    <w:rsid w:val="00362FFD"/>
    <w:rsid w:val="00384857"/>
    <w:rsid w:val="003975E0"/>
    <w:rsid w:val="003E55DB"/>
    <w:rsid w:val="003F72E5"/>
    <w:rsid w:val="003F7A67"/>
    <w:rsid w:val="004003D3"/>
    <w:rsid w:val="00410BAB"/>
    <w:rsid w:val="00412DAE"/>
    <w:rsid w:val="00422CCE"/>
    <w:rsid w:val="00425BF8"/>
    <w:rsid w:val="004407FF"/>
    <w:rsid w:val="0045241F"/>
    <w:rsid w:val="0046001E"/>
    <w:rsid w:val="00461394"/>
    <w:rsid w:val="00480345"/>
    <w:rsid w:val="00495977"/>
    <w:rsid w:val="0049794A"/>
    <w:rsid w:val="004D48B9"/>
    <w:rsid w:val="004D61C0"/>
    <w:rsid w:val="004F0340"/>
    <w:rsid w:val="004F3754"/>
    <w:rsid w:val="0050137F"/>
    <w:rsid w:val="00503D2D"/>
    <w:rsid w:val="00517DB8"/>
    <w:rsid w:val="00525D1F"/>
    <w:rsid w:val="00533445"/>
    <w:rsid w:val="00562D6E"/>
    <w:rsid w:val="00593A4B"/>
    <w:rsid w:val="005D42F2"/>
    <w:rsid w:val="005E2EA6"/>
    <w:rsid w:val="005E63D2"/>
    <w:rsid w:val="006077EB"/>
    <w:rsid w:val="00617A68"/>
    <w:rsid w:val="00630E57"/>
    <w:rsid w:val="0064376A"/>
    <w:rsid w:val="00687EFE"/>
    <w:rsid w:val="00690F91"/>
    <w:rsid w:val="006A029F"/>
    <w:rsid w:val="006A1BFC"/>
    <w:rsid w:val="006A1F4F"/>
    <w:rsid w:val="006B3AAA"/>
    <w:rsid w:val="006C10CC"/>
    <w:rsid w:val="00716E93"/>
    <w:rsid w:val="0072622A"/>
    <w:rsid w:val="0072651C"/>
    <w:rsid w:val="0077583F"/>
    <w:rsid w:val="007940BC"/>
    <w:rsid w:val="007A45FF"/>
    <w:rsid w:val="007B29F8"/>
    <w:rsid w:val="007F5924"/>
    <w:rsid w:val="0080287A"/>
    <w:rsid w:val="00870A59"/>
    <w:rsid w:val="008B2449"/>
    <w:rsid w:val="008C0400"/>
    <w:rsid w:val="008C7F31"/>
    <w:rsid w:val="008E04F9"/>
    <w:rsid w:val="008E2BB3"/>
    <w:rsid w:val="008F708D"/>
    <w:rsid w:val="0092403E"/>
    <w:rsid w:val="009355A0"/>
    <w:rsid w:val="00951232"/>
    <w:rsid w:val="009A5B2D"/>
    <w:rsid w:val="009B674F"/>
    <w:rsid w:val="009C03B7"/>
    <w:rsid w:val="009C4638"/>
    <w:rsid w:val="009E02BA"/>
    <w:rsid w:val="009E4058"/>
    <w:rsid w:val="009F5D28"/>
    <w:rsid w:val="00A031DD"/>
    <w:rsid w:val="00A1474F"/>
    <w:rsid w:val="00A22881"/>
    <w:rsid w:val="00A374D5"/>
    <w:rsid w:val="00A6273D"/>
    <w:rsid w:val="00A90A86"/>
    <w:rsid w:val="00A93AA3"/>
    <w:rsid w:val="00AD78BF"/>
    <w:rsid w:val="00AE6068"/>
    <w:rsid w:val="00AE696F"/>
    <w:rsid w:val="00B07350"/>
    <w:rsid w:val="00B134FE"/>
    <w:rsid w:val="00B23EA7"/>
    <w:rsid w:val="00B32A0E"/>
    <w:rsid w:val="00B77F78"/>
    <w:rsid w:val="00BA0811"/>
    <w:rsid w:val="00BF1D7F"/>
    <w:rsid w:val="00BF2816"/>
    <w:rsid w:val="00BF439B"/>
    <w:rsid w:val="00BF4EA3"/>
    <w:rsid w:val="00C17987"/>
    <w:rsid w:val="00C17A88"/>
    <w:rsid w:val="00C31BDD"/>
    <w:rsid w:val="00C33065"/>
    <w:rsid w:val="00C472F1"/>
    <w:rsid w:val="00C831D2"/>
    <w:rsid w:val="00CA5E3B"/>
    <w:rsid w:val="00CC0110"/>
    <w:rsid w:val="00CD0906"/>
    <w:rsid w:val="00CD3F08"/>
    <w:rsid w:val="00CD6B3C"/>
    <w:rsid w:val="00CD7DEF"/>
    <w:rsid w:val="00CE4E26"/>
    <w:rsid w:val="00D00D3F"/>
    <w:rsid w:val="00D06230"/>
    <w:rsid w:val="00D11F7B"/>
    <w:rsid w:val="00D12E7E"/>
    <w:rsid w:val="00D17901"/>
    <w:rsid w:val="00D327EA"/>
    <w:rsid w:val="00D70545"/>
    <w:rsid w:val="00D727BA"/>
    <w:rsid w:val="00D77095"/>
    <w:rsid w:val="00DA731D"/>
    <w:rsid w:val="00DB4519"/>
    <w:rsid w:val="00DC219D"/>
    <w:rsid w:val="00DF7B60"/>
    <w:rsid w:val="00E03AD9"/>
    <w:rsid w:val="00E12898"/>
    <w:rsid w:val="00E14378"/>
    <w:rsid w:val="00E34A28"/>
    <w:rsid w:val="00E67CB6"/>
    <w:rsid w:val="00E758B1"/>
    <w:rsid w:val="00E760A4"/>
    <w:rsid w:val="00E845BE"/>
    <w:rsid w:val="00E84A70"/>
    <w:rsid w:val="00E8701F"/>
    <w:rsid w:val="00E912A1"/>
    <w:rsid w:val="00E91AD8"/>
    <w:rsid w:val="00E95C1F"/>
    <w:rsid w:val="00EA4687"/>
    <w:rsid w:val="00EB2E3B"/>
    <w:rsid w:val="00EB7529"/>
    <w:rsid w:val="00EC3B61"/>
    <w:rsid w:val="00EE0722"/>
    <w:rsid w:val="00F04B97"/>
    <w:rsid w:val="00F05053"/>
    <w:rsid w:val="00F20CC1"/>
    <w:rsid w:val="00F578ED"/>
    <w:rsid w:val="00F8216E"/>
    <w:rsid w:val="00F8445F"/>
    <w:rsid w:val="00FC32AF"/>
    <w:rsid w:val="00FD0D59"/>
    <w:rsid w:val="00FE1229"/>
    <w:rsid w:val="00FE42E6"/>
    <w:rsid w:val="00FE6A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DB4EC"/>
  <w15:chartTrackingRefBased/>
  <w15:docId w15:val="{6D6D097C-BE7C-4D70-8942-F9EDF6C7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72622A"/>
    <w:pPr>
      <w:tabs>
        <w:tab w:val="center" w:pos="4536"/>
        <w:tab w:val="right" w:pos="9072"/>
      </w:tabs>
    </w:pPr>
  </w:style>
  <w:style w:type="paragraph" w:styleId="Fuzeile">
    <w:name w:val="footer"/>
    <w:basedOn w:val="Standard"/>
    <w:rsid w:val="0072622A"/>
    <w:pPr>
      <w:tabs>
        <w:tab w:val="center" w:pos="4536"/>
        <w:tab w:val="right" w:pos="9072"/>
      </w:tabs>
    </w:pPr>
  </w:style>
  <w:style w:type="character" w:styleId="Seitenzahl">
    <w:name w:val="page number"/>
    <w:basedOn w:val="Absatz-Standardschriftart"/>
    <w:rsid w:val="0072622A"/>
  </w:style>
  <w:style w:type="paragraph" w:styleId="Listenabsatz">
    <w:name w:val="List Paragraph"/>
    <w:basedOn w:val="Standard"/>
    <w:uiPriority w:val="34"/>
    <w:qFormat/>
    <w:rsid w:val="00E95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365368965">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929118227">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3004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Betriebsanweisung Biologische Arbeitsstoffe Borelien und FSME</vt:lpstr>
    </vt:vector>
  </TitlesOfParts>
  <Company>SVLFG</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Biologische Arbeitsstoffe Borelien und FSME</dc:title>
  <dc:subject/>
  <dc:creator>Riethmüller, Alexandra</dc:creator>
  <cp:keywords/>
  <dc:description/>
  <cp:lastModifiedBy>Fuhrmann, Antje</cp:lastModifiedBy>
  <cp:revision>22</cp:revision>
  <cp:lastPrinted>2026-01-16T07:05:00Z</cp:lastPrinted>
  <dcterms:created xsi:type="dcterms:W3CDTF">2026-01-15T13:49:00Z</dcterms:created>
  <dcterms:modified xsi:type="dcterms:W3CDTF">2026-01-16T08:10:00Z</dcterms:modified>
</cp:coreProperties>
</file>