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3406"/>
        <w:gridCol w:w="311"/>
        <w:gridCol w:w="1843"/>
        <w:gridCol w:w="1222"/>
        <w:gridCol w:w="1522"/>
        <w:gridCol w:w="1823"/>
        <w:gridCol w:w="1009"/>
      </w:tblGrid>
      <w:tr w:rsidR="00D11AAF" w:rsidRPr="00D11AAF" w14:paraId="2AB8B67C" w14:textId="77777777" w:rsidTr="009445D6">
        <w:trPr>
          <w:tblHeader/>
        </w:trPr>
        <w:tc>
          <w:tcPr>
            <w:tcW w:w="3717" w:type="dxa"/>
            <w:gridSpan w:val="2"/>
            <w:vMerge w:val="restart"/>
            <w:tcBorders>
              <w:top w:val="single" w:sz="36" w:space="0" w:color="0000FF"/>
              <w:left w:val="single" w:sz="36" w:space="0" w:color="0000FF"/>
              <w:bottom w:val="nil"/>
              <w:right w:val="single" w:sz="36" w:space="0" w:color="0000FF"/>
            </w:tcBorders>
          </w:tcPr>
          <w:p w14:paraId="0A719103" w14:textId="77777777"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14:paraId="41D4DFC7" w14:textId="77777777"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9" w:type="dxa"/>
            <w:gridSpan w:val="5"/>
            <w:tcBorders>
              <w:top w:val="single" w:sz="36" w:space="0" w:color="0000FF"/>
              <w:left w:val="single" w:sz="36" w:space="0" w:color="0000FF"/>
              <w:bottom w:val="nil"/>
              <w:right w:val="single" w:sz="36" w:space="0" w:color="0000FF"/>
            </w:tcBorders>
            <w:shd w:val="clear" w:color="auto" w:fill="0000FF"/>
          </w:tcPr>
          <w:p w14:paraId="1E99BE45" w14:textId="77777777"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Instrucțiuni de utilizare</w:t>
            </w:r>
          </w:p>
          <w:p w14:paraId="0B2522E7" w14:textId="2A92BD5A" w:rsidR="00D11AAF" w:rsidRPr="00C576E1" w:rsidRDefault="00D11AAF" w:rsidP="004906F0">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 xml:space="preserve">conform §§ 4, 9, 12 </w:t>
            </w:r>
            <w:r w:rsidR="004906F0">
              <w:rPr>
                <w:rFonts w:ascii="Arial Narrow" w:hAnsi="Arial Narrow" w:cs="Arial"/>
                <w:color w:val="FFFFFF" w:themeColor="background1"/>
                <w:sz w:val="16"/>
                <w:szCs w:val="16"/>
              </w:rPr>
              <w:t>ArbSchG, § 9 BetrSichV, § 3 VSG 1.1</w:t>
            </w:r>
          </w:p>
        </w:tc>
      </w:tr>
      <w:tr w:rsidR="00D11AAF" w:rsidRPr="00D11AAF" w14:paraId="5A0CDA95" w14:textId="77777777" w:rsidTr="009445D6">
        <w:trPr>
          <w:tblHeader/>
        </w:trPr>
        <w:tc>
          <w:tcPr>
            <w:tcW w:w="3717" w:type="dxa"/>
            <w:gridSpan w:val="2"/>
            <w:vMerge/>
            <w:tcBorders>
              <w:top w:val="nil"/>
              <w:left w:val="single" w:sz="36" w:space="0" w:color="0000FF"/>
              <w:bottom w:val="nil"/>
              <w:right w:val="single" w:sz="36" w:space="0" w:color="0000FF"/>
            </w:tcBorders>
          </w:tcPr>
          <w:p w14:paraId="0B3D803A" w14:textId="77777777" w:rsidR="00D11AAF" w:rsidRPr="00D11AAF" w:rsidRDefault="00D11AAF" w:rsidP="00D11AAF">
            <w:pPr>
              <w:rPr>
                <w:rFonts w:ascii="Arial" w:hAnsi="Arial" w:cs="Arial"/>
              </w:rPr>
            </w:pPr>
          </w:p>
        </w:tc>
        <w:tc>
          <w:tcPr>
            <w:tcW w:w="7419" w:type="dxa"/>
            <w:gridSpan w:val="5"/>
            <w:tcBorders>
              <w:top w:val="nil"/>
              <w:left w:val="single" w:sz="36" w:space="0" w:color="0000FF"/>
              <w:bottom w:val="single" w:sz="12" w:space="0" w:color="0000FF"/>
              <w:right w:val="single" w:sz="36" w:space="0" w:color="0000FF"/>
            </w:tcBorders>
          </w:tcPr>
          <w:p w14:paraId="516CE7FE" w14:textId="5A76EFA6" w:rsidR="00D11AAF" w:rsidRPr="00E75047" w:rsidRDefault="00222121" w:rsidP="00222121">
            <w:pPr>
              <w:rPr>
                <w:rFonts w:ascii="Arial" w:hAnsi="Arial" w:cs="Arial"/>
                <w:b/>
                <w:sz w:val="24"/>
                <w:szCs w:val="24"/>
              </w:rPr>
            </w:pPr>
            <w:r w:rsidRPr="0030782F">
              <w:rPr>
                <w:rFonts w:ascii="Arial" w:hAnsi="Arial" w:cs="Arial"/>
                <w:b/>
                <w:sz w:val="24"/>
                <w:szCs w:val="24"/>
              </w:rPr>
              <w:t>Tăietor de frunze</w:t>
            </w:r>
          </w:p>
        </w:tc>
      </w:tr>
      <w:tr w:rsidR="00D11AAF" w:rsidRPr="00D11AAF" w14:paraId="1C8A6050" w14:textId="77777777" w:rsidTr="009445D6">
        <w:trPr>
          <w:tblHeader/>
        </w:trPr>
        <w:tc>
          <w:tcPr>
            <w:tcW w:w="3717" w:type="dxa"/>
            <w:gridSpan w:val="2"/>
            <w:vMerge/>
            <w:tcBorders>
              <w:top w:val="nil"/>
              <w:left w:val="single" w:sz="36" w:space="0" w:color="0000FF"/>
              <w:bottom w:val="single" w:sz="12" w:space="0" w:color="0000FF"/>
              <w:right w:val="single" w:sz="36" w:space="0" w:color="0000FF"/>
            </w:tcBorders>
          </w:tcPr>
          <w:p w14:paraId="3A2A61C4" w14:textId="77777777" w:rsidR="00D11AAF" w:rsidRPr="00D11AAF" w:rsidRDefault="00D11AAF" w:rsidP="00D11AAF">
            <w:pPr>
              <w:rPr>
                <w:rFonts w:ascii="Arial" w:hAnsi="Arial" w:cs="Arial"/>
              </w:rPr>
            </w:pPr>
          </w:p>
        </w:tc>
        <w:tc>
          <w:tcPr>
            <w:tcW w:w="7419" w:type="dxa"/>
            <w:gridSpan w:val="5"/>
            <w:tcBorders>
              <w:top w:val="single" w:sz="12" w:space="0" w:color="0000FF"/>
              <w:left w:val="single" w:sz="36" w:space="0" w:color="0000FF"/>
              <w:bottom w:val="nil"/>
              <w:right w:val="single" w:sz="36" w:space="0" w:color="0000FF"/>
            </w:tcBorders>
          </w:tcPr>
          <w:p w14:paraId="1295EBF9" w14:textId="77777777" w:rsidR="002A0E45" w:rsidRPr="004526EC" w:rsidRDefault="002F3F40" w:rsidP="002F3F40">
            <w:pPr>
              <w:rPr>
                <w:rFonts w:ascii="Arial" w:hAnsi="Arial" w:cs="Arial"/>
              </w:rPr>
            </w:pPr>
            <w:r w:rsidRPr="0030782F">
              <w:rPr>
                <w:rFonts w:ascii="Arial" w:hAnsi="Arial" w:cs="Arial"/>
              </w:rPr>
              <w:t>Tăierea mecanică a frunzelor</w:t>
            </w:r>
          </w:p>
        </w:tc>
      </w:tr>
      <w:tr w:rsidR="00D11AAF" w:rsidRPr="00D11AAF" w14:paraId="5137335A" w14:textId="77777777" w:rsidTr="008C7CE0">
        <w:tc>
          <w:tcPr>
            <w:tcW w:w="11136" w:type="dxa"/>
            <w:gridSpan w:val="7"/>
            <w:tcBorders>
              <w:top w:val="single" w:sz="12" w:space="0" w:color="0000FF"/>
              <w:left w:val="single" w:sz="36" w:space="0" w:color="0000FF"/>
              <w:bottom w:val="nil"/>
              <w:right w:val="single" w:sz="36" w:space="0" w:color="0000FF"/>
            </w:tcBorders>
            <w:shd w:val="clear" w:color="auto" w:fill="0000FF"/>
          </w:tcPr>
          <w:p w14:paraId="039DA107" w14:textId="4941FFE2" w:rsidR="00D11AAF" w:rsidRPr="00C576E1" w:rsidRDefault="00D11AAF" w:rsidP="009445D6">
            <w:pPr>
              <w:jc w:val="center"/>
              <w:rPr>
                <w:rFonts w:ascii="Arial" w:hAnsi="Arial" w:cs="Arial"/>
                <w:b/>
                <w:color w:val="FFFFFF" w:themeColor="background1"/>
              </w:rPr>
            </w:pPr>
            <w:r w:rsidRPr="00C576E1">
              <w:rPr>
                <w:rFonts w:ascii="Arial" w:hAnsi="Arial" w:cs="Arial"/>
                <w:b/>
                <w:color w:val="FFFFFF" w:themeColor="background1"/>
              </w:rPr>
              <w:t xml:space="preserve">Pericole pentru </w:t>
            </w:r>
            <w:r w:rsidR="009445D6">
              <w:rPr>
                <w:rFonts w:ascii="Arial" w:hAnsi="Arial" w:cs="Arial"/>
                <w:b/>
                <w:color w:val="FFFFFF" w:themeColor="background1"/>
              </w:rPr>
              <w:t>persoane</w:t>
            </w:r>
          </w:p>
        </w:tc>
      </w:tr>
      <w:tr w:rsidR="00F55FE2" w:rsidRPr="00D11AAF" w14:paraId="6F85660B" w14:textId="77777777" w:rsidTr="009445D6">
        <w:tc>
          <w:tcPr>
            <w:tcW w:w="10127" w:type="dxa"/>
            <w:gridSpan w:val="6"/>
            <w:tcBorders>
              <w:top w:val="nil"/>
              <w:left w:val="single" w:sz="36" w:space="0" w:color="0000FF"/>
              <w:bottom w:val="nil"/>
              <w:right w:val="single" w:sz="12" w:space="0" w:color="0000FF"/>
            </w:tcBorders>
          </w:tcPr>
          <w:p w14:paraId="4DB9EB2C" w14:textId="77777777" w:rsidR="00537699" w:rsidRPr="009445D6" w:rsidRDefault="00537699" w:rsidP="00BF247F">
            <w:pPr>
              <w:pStyle w:val="Listenabsatz"/>
              <w:ind w:left="360"/>
              <w:rPr>
                <w:rFonts w:ascii="Arial" w:hAnsi="Arial" w:cs="Arial"/>
                <w:sz w:val="10"/>
              </w:rPr>
            </w:pPr>
          </w:p>
          <w:p w14:paraId="707FCAE7" w14:textId="77777777" w:rsidR="002F3F40" w:rsidRPr="0030782F" w:rsidRDefault="00844A1B" w:rsidP="005A52E9">
            <w:pPr>
              <w:pStyle w:val="Listenabsatz"/>
              <w:numPr>
                <w:ilvl w:val="0"/>
                <w:numId w:val="23"/>
              </w:numPr>
              <w:ind w:left="357" w:hanging="357"/>
              <w:rPr>
                <w:rFonts w:ascii="Arial" w:hAnsi="Arial" w:cs="Arial"/>
                <w:sz w:val="20"/>
                <w:szCs w:val="20"/>
                <w:lang w:val="en-US"/>
              </w:rPr>
            </w:pPr>
            <w:r w:rsidRPr="0030782F">
              <w:rPr>
                <w:rFonts w:ascii="Arial" w:hAnsi="Arial" w:cs="Arial"/>
                <w:sz w:val="20"/>
                <w:szCs w:val="20"/>
                <w:lang w:val="en-US"/>
              </w:rPr>
              <w:t xml:space="preserve">Pericol de </w:t>
            </w:r>
            <w:r w:rsidR="002F3F40" w:rsidRPr="0030782F">
              <w:rPr>
                <w:rFonts w:ascii="Arial" w:hAnsi="Arial" w:cs="Arial"/>
                <w:sz w:val="20"/>
                <w:szCs w:val="20"/>
                <w:lang w:val="en-US"/>
              </w:rPr>
              <w:t>rănire a ochilor prin proiectarea de piese</w:t>
            </w:r>
          </w:p>
          <w:p w14:paraId="7197EA8A" w14:textId="60DBD64A" w:rsidR="002F3F40" w:rsidRPr="0030782F" w:rsidRDefault="00844A1B" w:rsidP="005A52E9">
            <w:pPr>
              <w:pStyle w:val="Listenabsatz"/>
              <w:numPr>
                <w:ilvl w:val="0"/>
                <w:numId w:val="23"/>
              </w:numPr>
              <w:ind w:left="357" w:hanging="357"/>
              <w:rPr>
                <w:rFonts w:ascii="Arial" w:hAnsi="Arial" w:cs="Arial"/>
                <w:sz w:val="20"/>
                <w:szCs w:val="20"/>
              </w:rPr>
            </w:pPr>
            <w:r w:rsidRPr="0030782F">
              <w:rPr>
                <w:rFonts w:ascii="Arial" w:hAnsi="Arial" w:cs="Arial"/>
                <w:sz w:val="20"/>
                <w:szCs w:val="20"/>
              </w:rPr>
              <w:t xml:space="preserve">Pericol </w:t>
            </w:r>
            <w:r w:rsidR="002F3F40" w:rsidRPr="0030782F">
              <w:rPr>
                <w:rFonts w:ascii="Arial" w:hAnsi="Arial" w:cs="Arial"/>
                <w:sz w:val="20"/>
                <w:szCs w:val="20"/>
              </w:rPr>
              <w:t>în cazul ruperii cuțitului</w:t>
            </w:r>
          </w:p>
          <w:p w14:paraId="6C0D9C41" w14:textId="6CB8B251" w:rsidR="002F3F40" w:rsidRPr="0030782F" w:rsidRDefault="002F3F40" w:rsidP="005A52E9">
            <w:pPr>
              <w:pStyle w:val="Listenabsatz"/>
              <w:numPr>
                <w:ilvl w:val="0"/>
                <w:numId w:val="23"/>
              </w:numPr>
              <w:ind w:left="357" w:hanging="357"/>
              <w:rPr>
                <w:rFonts w:ascii="Arial" w:hAnsi="Arial" w:cs="Arial"/>
                <w:sz w:val="20"/>
                <w:szCs w:val="20"/>
              </w:rPr>
            </w:pPr>
            <w:r w:rsidRPr="0030782F">
              <w:rPr>
                <w:rFonts w:ascii="Arial" w:hAnsi="Arial" w:cs="Arial"/>
                <w:sz w:val="20"/>
                <w:szCs w:val="20"/>
              </w:rPr>
              <w:t xml:space="preserve">Pericol </w:t>
            </w:r>
            <w:r w:rsidR="00844A1B" w:rsidRPr="0030782F">
              <w:rPr>
                <w:rFonts w:ascii="Arial" w:hAnsi="Arial" w:cs="Arial"/>
                <w:sz w:val="20"/>
                <w:szCs w:val="20"/>
              </w:rPr>
              <w:t xml:space="preserve">de tăieturi </w:t>
            </w:r>
            <w:r w:rsidRPr="0030782F">
              <w:rPr>
                <w:rFonts w:ascii="Arial" w:hAnsi="Arial" w:cs="Arial"/>
                <w:sz w:val="20"/>
                <w:szCs w:val="20"/>
              </w:rPr>
              <w:t>în timpul lucrărilor de montare/demontare și întreținere</w:t>
            </w:r>
          </w:p>
          <w:p w14:paraId="613047A6" w14:textId="77777777" w:rsidR="002F3F40" w:rsidRPr="0030782F" w:rsidRDefault="002F3F40" w:rsidP="005A52E9">
            <w:pPr>
              <w:pStyle w:val="Listenabsatz"/>
              <w:numPr>
                <w:ilvl w:val="0"/>
                <w:numId w:val="23"/>
              </w:numPr>
              <w:ind w:left="357" w:hanging="357"/>
              <w:rPr>
                <w:rFonts w:ascii="Arial" w:hAnsi="Arial" w:cs="Arial"/>
                <w:sz w:val="20"/>
                <w:szCs w:val="20"/>
              </w:rPr>
            </w:pPr>
            <w:r w:rsidRPr="0030782F">
              <w:rPr>
                <w:rFonts w:ascii="Arial" w:hAnsi="Arial" w:cs="Arial"/>
                <w:sz w:val="20"/>
                <w:szCs w:val="20"/>
              </w:rPr>
              <w:t>Pericole pentru terți la ieșirea din rândul de viță de vie</w:t>
            </w:r>
          </w:p>
          <w:p w14:paraId="143983A6" w14:textId="77777777" w:rsidR="002F3F40" w:rsidRPr="0030782F" w:rsidRDefault="002F3F40" w:rsidP="005A52E9">
            <w:pPr>
              <w:pStyle w:val="Listenabsatz"/>
              <w:numPr>
                <w:ilvl w:val="0"/>
                <w:numId w:val="23"/>
              </w:numPr>
              <w:ind w:left="357" w:hanging="357"/>
              <w:rPr>
                <w:rFonts w:ascii="Arial" w:hAnsi="Arial" w:cs="Arial"/>
                <w:sz w:val="20"/>
                <w:szCs w:val="20"/>
              </w:rPr>
            </w:pPr>
            <w:r w:rsidRPr="0030782F">
              <w:rPr>
                <w:rFonts w:ascii="Arial" w:hAnsi="Arial" w:cs="Arial"/>
                <w:sz w:val="20"/>
                <w:szCs w:val="20"/>
              </w:rPr>
              <w:t>Pericol de răsturnare prin deplasarea centrului de greutate</w:t>
            </w:r>
          </w:p>
          <w:p w14:paraId="7D7C30B2" w14:textId="77777777" w:rsidR="00BF247F" w:rsidRPr="005A52E9" w:rsidRDefault="002F3F40"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Viziune obstrucționată în traficul rutier</w:t>
            </w:r>
          </w:p>
          <w:p w14:paraId="2065221D" w14:textId="77777777" w:rsidR="002F3F40" w:rsidRPr="009445D6" w:rsidRDefault="002F3F40" w:rsidP="002F3F40">
            <w:pPr>
              <w:pStyle w:val="Listenabsatz"/>
              <w:rPr>
                <w:rFonts w:ascii="Arial" w:hAnsi="Arial" w:cs="Arial"/>
                <w:sz w:val="10"/>
              </w:rPr>
            </w:pPr>
          </w:p>
        </w:tc>
        <w:tc>
          <w:tcPr>
            <w:tcW w:w="1009" w:type="dxa"/>
            <w:vMerge w:val="restart"/>
            <w:tcBorders>
              <w:top w:val="nil"/>
              <w:left w:val="single" w:sz="12" w:space="0" w:color="0000FF"/>
              <w:bottom w:val="nil"/>
              <w:right w:val="single" w:sz="36" w:space="0" w:color="0000FF"/>
            </w:tcBorders>
          </w:tcPr>
          <w:p w14:paraId="726DF165" w14:textId="0489707F" w:rsidR="00C30752" w:rsidRPr="009445D6" w:rsidRDefault="00C30752" w:rsidP="00F55FE2">
            <w:pPr>
              <w:rPr>
                <w:rFonts w:ascii="Arial" w:hAnsi="Arial" w:cs="Arial"/>
                <w:sz w:val="10"/>
              </w:rPr>
            </w:pPr>
          </w:p>
          <w:p w14:paraId="7ED29404" w14:textId="0D7C25C9" w:rsidR="00F55FE2" w:rsidRPr="00D11AAF" w:rsidRDefault="00207CFD" w:rsidP="00F55FE2">
            <w:pPr>
              <w:rPr>
                <w:rFonts w:ascii="Arial" w:hAnsi="Arial" w:cs="Arial"/>
              </w:rPr>
            </w:pPr>
            <w:r>
              <w:rPr>
                <w:noProof/>
                <w:lang w:eastAsia="de-DE"/>
              </w:rPr>
              <w:drawing>
                <wp:anchor distT="0" distB="0" distL="114300" distR="114300" simplePos="0" relativeHeight="251686912" behindDoc="0" locked="0" layoutInCell="1" allowOverlap="1" wp14:anchorId="161A168C" wp14:editId="69638B7E">
                  <wp:simplePos x="0" y="0"/>
                  <wp:positionH relativeFrom="column">
                    <wp:posOffset>-12065</wp:posOffset>
                  </wp:positionH>
                  <wp:positionV relativeFrom="paragraph">
                    <wp:posOffset>1838325</wp:posOffset>
                  </wp:positionV>
                  <wp:extent cx="503555" cy="503555"/>
                  <wp:effectExtent l="0" t="0" r="0" b="0"/>
                  <wp:wrapNone/>
                  <wp:docPr id="7" name="Grafik 7" descr="M008: Fuß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08: Fußschutz benutz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87936" behindDoc="0" locked="0" layoutInCell="1" allowOverlap="1" wp14:anchorId="61052CD1" wp14:editId="298FF33E">
                  <wp:simplePos x="0" y="0"/>
                  <wp:positionH relativeFrom="column">
                    <wp:posOffset>-9525</wp:posOffset>
                  </wp:positionH>
                  <wp:positionV relativeFrom="paragraph">
                    <wp:posOffset>2385695</wp:posOffset>
                  </wp:positionV>
                  <wp:extent cx="503555" cy="503555"/>
                  <wp:effectExtent l="0" t="0" r="0" b="0"/>
                  <wp:wrapNone/>
                  <wp:docPr id="8" name="Grafik 8"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9: Handschutz benutz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88960" behindDoc="0" locked="0" layoutInCell="1" allowOverlap="1" wp14:anchorId="6E2CDAB5" wp14:editId="496D0919">
                  <wp:simplePos x="0" y="0"/>
                  <wp:positionH relativeFrom="column">
                    <wp:posOffset>-9525</wp:posOffset>
                  </wp:positionH>
                  <wp:positionV relativeFrom="paragraph">
                    <wp:posOffset>2956560</wp:posOffset>
                  </wp:positionV>
                  <wp:extent cx="503555" cy="503555"/>
                  <wp:effectExtent l="0" t="0" r="0" b="0"/>
                  <wp:wrapNone/>
                  <wp:docPr id="9" name="Grafik 9" descr="M013: Gesichts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13: Gesichtsschutz benutz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3E2">
              <w:rPr>
                <w:noProof/>
                <w:lang w:eastAsia="de-DE"/>
              </w:rPr>
              <w:drawing>
                <wp:anchor distT="0" distB="0" distL="114300" distR="114300" simplePos="0" relativeHeight="251689984" behindDoc="0" locked="0" layoutInCell="1" allowOverlap="1" wp14:anchorId="14C14D9A" wp14:editId="193EAE05">
                  <wp:simplePos x="0" y="0"/>
                  <wp:positionH relativeFrom="column">
                    <wp:posOffset>-10160</wp:posOffset>
                  </wp:positionH>
                  <wp:positionV relativeFrom="paragraph">
                    <wp:posOffset>3535680</wp:posOffset>
                  </wp:positionV>
                  <wp:extent cx="503555" cy="503555"/>
                  <wp:effectExtent l="0" t="0" r="0" b="0"/>
                  <wp:wrapNone/>
                  <wp:docPr id="10" name="Grafik 10" descr="ISO 7010 M00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7010 M003.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3E2">
              <w:rPr>
                <w:noProof/>
                <w:lang w:eastAsia="de-DE"/>
              </w:rPr>
              <w:drawing>
                <wp:anchor distT="0" distB="0" distL="114300" distR="114300" simplePos="0" relativeHeight="251685888" behindDoc="0" locked="0" layoutInCell="1" allowOverlap="1" wp14:anchorId="6B841D11" wp14:editId="5BA159A7">
                  <wp:simplePos x="0" y="0"/>
                  <wp:positionH relativeFrom="column">
                    <wp:posOffset>-8890</wp:posOffset>
                  </wp:positionH>
                  <wp:positionV relativeFrom="paragraph">
                    <wp:posOffset>244751</wp:posOffset>
                  </wp:positionV>
                  <wp:extent cx="500380" cy="438785"/>
                  <wp:effectExtent l="0" t="0" r="0" b="0"/>
                  <wp:wrapNone/>
                  <wp:docPr id="5" name="Grafik 5" descr="ISO 7010 W001.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7010 W001.sv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038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01842" w:rsidRPr="0030782F" w14:paraId="2617B06E" w14:textId="77777777" w:rsidTr="009445D6">
        <w:tc>
          <w:tcPr>
            <w:tcW w:w="10127" w:type="dxa"/>
            <w:gridSpan w:val="6"/>
            <w:tcBorders>
              <w:top w:val="nil"/>
              <w:left w:val="single" w:sz="36" w:space="0" w:color="0000FF"/>
              <w:bottom w:val="nil"/>
              <w:right w:val="single" w:sz="12" w:space="0" w:color="0000FF"/>
            </w:tcBorders>
            <w:shd w:val="clear" w:color="auto" w:fill="0000FF"/>
          </w:tcPr>
          <w:p w14:paraId="6BA8B94B" w14:textId="77777777" w:rsidR="00B01842" w:rsidRPr="00AD4169" w:rsidRDefault="00B01842" w:rsidP="00B01842">
            <w:pPr>
              <w:tabs>
                <w:tab w:val="left" w:pos="3377"/>
              </w:tabs>
              <w:rPr>
                <w:rFonts w:ascii="Arial" w:hAnsi="Arial" w:cs="Arial"/>
                <w:b/>
                <w:color w:val="FFFFFF" w:themeColor="background1"/>
                <w:lang w:val="en-US"/>
              </w:rPr>
            </w:pPr>
            <w:r w:rsidRPr="00AD4169">
              <w:rPr>
                <w:rFonts w:ascii="Arial" w:hAnsi="Arial" w:cs="Arial"/>
                <w:b/>
                <w:color w:val="FFFFFF" w:themeColor="background1"/>
                <w:lang w:val="en-US"/>
              </w:rPr>
              <w:tab/>
              <w:t>Măsuri de protecție și reguli de comportament</w:t>
            </w:r>
          </w:p>
        </w:tc>
        <w:tc>
          <w:tcPr>
            <w:tcW w:w="1009" w:type="dxa"/>
            <w:vMerge/>
            <w:tcBorders>
              <w:top w:val="nil"/>
              <w:left w:val="single" w:sz="12" w:space="0" w:color="0000FF"/>
              <w:bottom w:val="nil"/>
              <w:right w:val="single" w:sz="36" w:space="0" w:color="0000FF"/>
            </w:tcBorders>
          </w:tcPr>
          <w:p w14:paraId="42D9517B" w14:textId="77777777" w:rsidR="00B01842" w:rsidRPr="00AD4169" w:rsidRDefault="00B01842" w:rsidP="00D11AAF">
            <w:pPr>
              <w:rPr>
                <w:rFonts w:ascii="Arial" w:hAnsi="Arial" w:cs="Arial"/>
                <w:lang w:val="en-US"/>
              </w:rPr>
            </w:pPr>
          </w:p>
        </w:tc>
      </w:tr>
      <w:tr w:rsidR="00F55FE2" w:rsidRPr="00D11AAF" w14:paraId="1D44ACA1" w14:textId="77777777" w:rsidTr="009445D6">
        <w:tc>
          <w:tcPr>
            <w:tcW w:w="10127" w:type="dxa"/>
            <w:gridSpan w:val="6"/>
            <w:tcBorders>
              <w:top w:val="nil"/>
              <w:left w:val="single" w:sz="36" w:space="0" w:color="0000FF"/>
              <w:bottom w:val="nil"/>
              <w:right w:val="single" w:sz="12" w:space="0" w:color="0000FF"/>
            </w:tcBorders>
          </w:tcPr>
          <w:p w14:paraId="75D83025" w14:textId="77777777" w:rsidR="00AE5082" w:rsidRPr="00403A99" w:rsidRDefault="00AE5082" w:rsidP="007546CE">
            <w:pPr>
              <w:rPr>
                <w:rFonts w:ascii="Arial" w:hAnsi="Arial" w:cs="Arial"/>
                <w:sz w:val="6"/>
                <w:szCs w:val="6"/>
                <w:lang w:val="en-US"/>
              </w:rPr>
            </w:pPr>
          </w:p>
          <w:p w14:paraId="445312AE" w14:textId="31690201" w:rsidR="009445D6" w:rsidRPr="005A52E9" w:rsidRDefault="009445D6"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Purtați încălțăminte de protecție.</w:t>
            </w:r>
          </w:p>
          <w:p w14:paraId="4D13F540" w14:textId="52758EEF" w:rsidR="009445D6" w:rsidRPr="005A52E9" w:rsidRDefault="009445D6"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Purtați mănuși de lucru rezistente la tăieturi atunci când lucrați la mașină.</w:t>
            </w:r>
          </w:p>
          <w:p w14:paraId="0FB4E60B" w14:textId="4D98DBF3" w:rsidR="009445D6" w:rsidRPr="00AD4169" w:rsidRDefault="00E50C6E" w:rsidP="005A52E9">
            <w:pPr>
              <w:pStyle w:val="Listenabsatz"/>
              <w:numPr>
                <w:ilvl w:val="0"/>
                <w:numId w:val="23"/>
              </w:numPr>
              <w:ind w:left="357" w:hanging="357"/>
              <w:rPr>
                <w:rFonts w:ascii="Arial" w:hAnsi="Arial" w:cs="Arial"/>
                <w:sz w:val="20"/>
                <w:szCs w:val="20"/>
                <w:lang w:val="en-US"/>
              </w:rPr>
            </w:pPr>
            <w:r w:rsidRPr="00AD4169">
              <w:rPr>
                <w:rFonts w:ascii="Arial" w:hAnsi="Arial" w:cs="Arial"/>
                <w:sz w:val="20"/>
                <w:szCs w:val="20"/>
                <w:lang w:val="en-US"/>
              </w:rPr>
              <w:t xml:space="preserve">Purtați protecție auditivă </w:t>
            </w:r>
            <w:r w:rsidR="009445D6" w:rsidRPr="00AD4169">
              <w:rPr>
                <w:rFonts w:ascii="Arial" w:hAnsi="Arial" w:cs="Arial"/>
                <w:sz w:val="20"/>
                <w:szCs w:val="20"/>
                <w:lang w:val="en-US"/>
              </w:rPr>
              <w:t xml:space="preserve">la zgomote </w:t>
            </w:r>
            <w:r w:rsidRPr="00AD4169">
              <w:rPr>
                <w:rFonts w:ascii="Arial" w:hAnsi="Arial" w:cs="Arial"/>
                <w:sz w:val="20"/>
                <w:szCs w:val="20"/>
                <w:lang w:val="en-US"/>
              </w:rPr>
              <w:t>de peste 85 dB(A).</w:t>
            </w:r>
          </w:p>
          <w:p w14:paraId="7E031D69" w14:textId="16CF96B4" w:rsidR="00856E91" w:rsidRPr="0030782F" w:rsidRDefault="003835A6" w:rsidP="005A52E9">
            <w:pPr>
              <w:pStyle w:val="Listenabsatz"/>
              <w:numPr>
                <w:ilvl w:val="0"/>
                <w:numId w:val="23"/>
              </w:numPr>
              <w:ind w:left="357" w:hanging="357"/>
              <w:rPr>
                <w:rFonts w:ascii="Arial" w:hAnsi="Arial" w:cs="Arial"/>
                <w:sz w:val="20"/>
                <w:szCs w:val="20"/>
                <w:lang w:val="en-US"/>
              </w:rPr>
            </w:pPr>
            <w:r w:rsidRPr="0030782F">
              <w:rPr>
                <w:rFonts w:ascii="Arial" w:hAnsi="Arial" w:cs="Arial"/>
                <w:sz w:val="20"/>
                <w:szCs w:val="20"/>
                <w:lang w:val="en-US"/>
              </w:rPr>
              <w:t xml:space="preserve">Tăietorul de frunze </w:t>
            </w:r>
            <w:r w:rsidR="00222121" w:rsidRPr="0030782F">
              <w:rPr>
                <w:rFonts w:ascii="Arial" w:hAnsi="Arial" w:cs="Arial"/>
                <w:sz w:val="20"/>
                <w:szCs w:val="20"/>
                <w:lang w:val="en-US"/>
              </w:rPr>
              <w:t>poate fi utilizată numai de către persoane instruite.</w:t>
            </w:r>
          </w:p>
          <w:p w14:paraId="6F6EB65F" w14:textId="2EBCA112" w:rsidR="00856E91" w:rsidRPr="0030782F" w:rsidRDefault="00856E91" w:rsidP="005A52E9">
            <w:pPr>
              <w:pStyle w:val="Listenabsatz"/>
              <w:numPr>
                <w:ilvl w:val="0"/>
                <w:numId w:val="23"/>
              </w:numPr>
              <w:ind w:left="357" w:hanging="357"/>
              <w:rPr>
                <w:rFonts w:ascii="Arial" w:hAnsi="Arial" w:cs="Arial"/>
                <w:sz w:val="20"/>
                <w:szCs w:val="20"/>
                <w:lang w:val="en-US"/>
              </w:rPr>
            </w:pPr>
            <w:r w:rsidRPr="0030782F">
              <w:rPr>
                <w:rFonts w:ascii="Arial" w:hAnsi="Arial" w:cs="Arial"/>
                <w:sz w:val="20"/>
                <w:szCs w:val="20"/>
                <w:lang w:val="en-US"/>
              </w:rPr>
              <w:t xml:space="preserve">Înainte de fiecare punere în funcțiune, </w:t>
            </w:r>
            <w:r w:rsidR="00E50C6E" w:rsidRPr="0030782F">
              <w:rPr>
                <w:rFonts w:ascii="Arial" w:hAnsi="Arial" w:cs="Arial"/>
                <w:sz w:val="20"/>
                <w:szCs w:val="20"/>
                <w:lang w:val="en-US"/>
              </w:rPr>
              <w:t xml:space="preserve">verificați </w:t>
            </w:r>
            <w:r w:rsidRPr="0030782F">
              <w:rPr>
                <w:rFonts w:ascii="Arial" w:hAnsi="Arial" w:cs="Arial"/>
                <w:sz w:val="20"/>
                <w:szCs w:val="20"/>
                <w:lang w:val="en-US"/>
              </w:rPr>
              <w:t xml:space="preserve">funcționarea și integritatea </w:t>
            </w:r>
            <w:r w:rsidR="00E50C6E" w:rsidRPr="0030782F">
              <w:rPr>
                <w:rFonts w:ascii="Arial" w:hAnsi="Arial" w:cs="Arial"/>
                <w:sz w:val="20"/>
                <w:szCs w:val="20"/>
                <w:lang w:val="en-US"/>
              </w:rPr>
              <w:t>dispozitivelor</w:t>
            </w:r>
            <w:r w:rsidRPr="0030782F">
              <w:rPr>
                <w:rFonts w:ascii="Arial" w:hAnsi="Arial" w:cs="Arial"/>
                <w:sz w:val="20"/>
                <w:szCs w:val="20"/>
                <w:lang w:val="en-US"/>
              </w:rPr>
              <w:t xml:space="preserve"> de siguranță și </w:t>
            </w:r>
            <w:r w:rsidR="00E50C6E" w:rsidRPr="0030782F">
              <w:rPr>
                <w:rFonts w:ascii="Arial" w:hAnsi="Arial" w:cs="Arial"/>
                <w:sz w:val="20"/>
                <w:szCs w:val="20"/>
                <w:lang w:val="en-US"/>
              </w:rPr>
              <w:t>protecție.</w:t>
            </w:r>
          </w:p>
          <w:p w14:paraId="6A9F1D19" w14:textId="7868F4BE" w:rsidR="00222121" w:rsidRPr="0030782F" w:rsidRDefault="00222121" w:rsidP="005A52E9">
            <w:pPr>
              <w:pStyle w:val="Listenabsatz"/>
              <w:numPr>
                <w:ilvl w:val="0"/>
                <w:numId w:val="23"/>
              </w:numPr>
              <w:ind w:left="357" w:hanging="357"/>
              <w:rPr>
                <w:rFonts w:ascii="Arial" w:hAnsi="Arial" w:cs="Arial"/>
                <w:sz w:val="20"/>
                <w:szCs w:val="20"/>
              </w:rPr>
            </w:pPr>
            <w:r w:rsidRPr="0030782F">
              <w:rPr>
                <w:rFonts w:ascii="Arial" w:hAnsi="Arial" w:cs="Arial"/>
                <w:sz w:val="20"/>
                <w:szCs w:val="20"/>
                <w:lang w:val="en-US"/>
              </w:rPr>
              <w:t xml:space="preserve">Înainte de începerea lucrărilor, verificați starea uneltelor de tăiere. </w:t>
            </w:r>
            <w:r w:rsidRPr="0030782F">
              <w:rPr>
                <w:rFonts w:ascii="Arial" w:hAnsi="Arial" w:cs="Arial"/>
                <w:sz w:val="20"/>
                <w:szCs w:val="20"/>
              </w:rPr>
              <w:t>Înlocuiți uneltele de tăiere deteriorate cu unelte de tăiere intacte.</w:t>
            </w:r>
          </w:p>
          <w:p w14:paraId="3BF98A53" w14:textId="4F8A7F13" w:rsidR="008402AF" w:rsidRPr="0030782F" w:rsidRDefault="00222121" w:rsidP="005A52E9">
            <w:pPr>
              <w:pStyle w:val="Listenabsatz"/>
              <w:numPr>
                <w:ilvl w:val="0"/>
                <w:numId w:val="23"/>
              </w:numPr>
              <w:ind w:left="357" w:hanging="357"/>
              <w:rPr>
                <w:rFonts w:ascii="Arial" w:hAnsi="Arial" w:cs="Arial"/>
                <w:sz w:val="20"/>
                <w:szCs w:val="20"/>
                <w:lang w:val="en-US"/>
              </w:rPr>
            </w:pPr>
            <w:r w:rsidRPr="0030782F">
              <w:rPr>
                <w:rFonts w:ascii="Arial" w:hAnsi="Arial" w:cs="Arial"/>
                <w:sz w:val="20"/>
                <w:szCs w:val="20"/>
                <w:lang w:val="en-US"/>
              </w:rPr>
              <w:t xml:space="preserve">Utilizați tăietorul de frunze numai cu tractoare dotate cu cabină de protecție pentru șofer. </w:t>
            </w:r>
            <w:r w:rsidR="00856E91" w:rsidRPr="0030782F">
              <w:rPr>
                <w:rFonts w:ascii="Arial" w:hAnsi="Arial" w:cs="Arial"/>
                <w:sz w:val="20"/>
                <w:szCs w:val="20"/>
                <w:lang w:val="en-US"/>
              </w:rPr>
              <w:t xml:space="preserve">În </w:t>
            </w:r>
            <w:r w:rsidRPr="0030782F">
              <w:rPr>
                <w:rFonts w:ascii="Arial" w:hAnsi="Arial" w:cs="Arial"/>
                <w:sz w:val="20"/>
                <w:szCs w:val="20"/>
                <w:lang w:val="en-US"/>
              </w:rPr>
              <w:t xml:space="preserve">timpul utilizării, țineți ușile și ferestrele închise. </w:t>
            </w:r>
            <w:r w:rsidR="008402AF" w:rsidRPr="0030782F">
              <w:rPr>
                <w:rFonts w:ascii="Arial" w:hAnsi="Arial" w:cs="Arial"/>
                <w:sz w:val="20"/>
                <w:szCs w:val="20"/>
                <w:lang w:val="en-US"/>
              </w:rPr>
              <w:t>Dacă nu există cabină, purtați o protecție completă pentru față.</w:t>
            </w:r>
          </w:p>
          <w:p w14:paraId="3E3731B1" w14:textId="77777777" w:rsidR="00222121" w:rsidRPr="0030782F" w:rsidRDefault="00222121" w:rsidP="005A52E9">
            <w:pPr>
              <w:pStyle w:val="Listenabsatz"/>
              <w:numPr>
                <w:ilvl w:val="0"/>
                <w:numId w:val="23"/>
              </w:numPr>
              <w:ind w:left="357" w:hanging="357"/>
              <w:rPr>
                <w:rFonts w:ascii="Arial" w:hAnsi="Arial" w:cs="Arial"/>
                <w:sz w:val="20"/>
                <w:szCs w:val="20"/>
                <w:lang w:val="en-US"/>
              </w:rPr>
            </w:pPr>
            <w:r w:rsidRPr="0030782F">
              <w:rPr>
                <w:rFonts w:ascii="Arial" w:hAnsi="Arial" w:cs="Arial"/>
                <w:sz w:val="20"/>
                <w:szCs w:val="20"/>
                <w:lang w:val="en-US"/>
              </w:rPr>
              <w:t>În timpul funcționării, nicio persoană nu trebuie să se afle în zona de pericol.</w:t>
            </w:r>
          </w:p>
          <w:p w14:paraId="667A3588" w14:textId="274BE746" w:rsidR="00222121" w:rsidRPr="0030782F" w:rsidRDefault="00222121" w:rsidP="005A52E9">
            <w:pPr>
              <w:pStyle w:val="Listenabsatz"/>
              <w:numPr>
                <w:ilvl w:val="0"/>
                <w:numId w:val="23"/>
              </w:numPr>
              <w:ind w:left="357" w:hanging="357"/>
              <w:rPr>
                <w:rFonts w:ascii="Arial" w:hAnsi="Arial" w:cs="Arial"/>
                <w:sz w:val="20"/>
                <w:szCs w:val="20"/>
                <w:lang w:val="en-US"/>
              </w:rPr>
            </w:pPr>
            <w:r w:rsidRPr="0030782F">
              <w:rPr>
                <w:rFonts w:ascii="Arial" w:hAnsi="Arial" w:cs="Arial"/>
                <w:sz w:val="20"/>
                <w:szCs w:val="20"/>
                <w:lang w:val="en-US"/>
              </w:rPr>
              <w:t>La deplasarea pe drumurile publice, țineți cont de particularitățile echipamentelor atașate (rotire, modificarea centrului de greutate). Înainte de transport, toate componentele pivotante trebuie fixate, iar toate dispozitivele de protecție (de exemplu, protecția cuțitului) trebuie montate. Trebuie respectate prevederile StVO și StVZO. Respectați indicațiile producătorului din manualul de utilizare privind vitezele maxime admise.</w:t>
            </w:r>
          </w:p>
          <w:p w14:paraId="79648143" w14:textId="77777777" w:rsidR="00222121" w:rsidRPr="0030782F" w:rsidRDefault="00222121" w:rsidP="005A52E9">
            <w:pPr>
              <w:pStyle w:val="Listenabsatz"/>
              <w:numPr>
                <w:ilvl w:val="0"/>
                <w:numId w:val="23"/>
              </w:numPr>
              <w:ind w:left="357" w:hanging="357"/>
              <w:rPr>
                <w:rFonts w:ascii="Arial" w:hAnsi="Arial" w:cs="Arial"/>
                <w:sz w:val="20"/>
                <w:szCs w:val="20"/>
                <w:lang w:val="en-US"/>
              </w:rPr>
            </w:pPr>
            <w:r w:rsidRPr="0030782F">
              <w:rPr>
                <w:rFonts w:ascii="Arial" w:hAnsi="Arial" w:cs="Arial"/>
                <w:sz w:val="20"/>
                <w:szCs w:val="20"/>
                <w:lang w:val="en-US"/>
              </w:rPr>
              <w:t>Opriți tăietorul de frunze în timpul deplasării pe drumuri.</w:t>
            </w:r>
          </w:p>
          <w:p w14:paraId="1FBFE5E5" w14:textId="035606A9" w:rsidR="00222121" w:rsidRPr="0030782F" w:rsidRDefault="00222121" w:rsidP="005A52E9">
            <w:pPr>
              <w:pStyle w:val="Listenabsatz"/>
              <w:numPr>
                <w:ilvl w:val="0"/>
                <w:numId w:val="23"/>
              </w:numPr>
              <w:ind w:left="357" w:hanging="357"/>
              <w:rPr>
                <w:rFonts w:ascii="Arial" w:hAnsi="Arial" w:cs="Arial"/>
                <w:sz w:val="20"/>
                <w:szCs w:val="20"/>
                <w:lang w:val="en-US"/>
              </w:rPr>
            </w:pPr>
            <w:r w:rsidRPr="0030782F">
              <w:rPr>
                <w:rFonts w:ascii="Arial" w:hAnsi="Arial" w:cs="Arial"/>
                <w:sz w:val="20"/>
                <w:szCs w:val="20"/>
                <w:lang w:val="en-US"/>
              </w:rPr>
              <w:t xml:space="preserve">La ieșirea din rândul de viță de vie, opriți utilajul atașat </w:t>
            </w:r>
            <w:r w:rsidR="00856E91" w:rsidRPr="0030782F">
              <w:rPr>
                <w:rFonts w:ascii="Arial" w:hAnsi="Arial" w:cs="Arial"/>
                <w:sz w:val="20"/>
                <w:szCs w:val="20"/>
                <w:lang w:val="en-US"/>
              </w:rPr>
              <w:t xml:space="preserve">din cauza obstrucționării vizibilității </w:t>
            </w:r>
            <w:r w:rsidRPr="0030782F">
              <w:rPr>
                <w:rFonts w:ascii="Arial" w:hAnsi="Arial" w:cs="Arial"/>
                <w:sz w:val="20"/>
                <w:szCs w:val="20"/>
                <w:lang w:val="en-US"/>
              </w:rPr>
              <w:t>și așteptați oprirea completă. Verificați utilizarea unui ghid sau utilizați un sistem de camere.</w:t>
            </w:r>
          </w:p>
          <w:p w14:paraId="3C5F472F" w14:textId="4A5E1832" w:rsidR="009A7906" w:rsidRPr="005A52E9" w:rsidRDefault="00222121" w:rsidP="001B319E">
            <w:pPr>
              <w:pStyle w:val="Listenabsatz"/>
              <w:numPr>
                <w:ilvl w:val="0"/>
                <w:numId w:val="23"/>
              </w:numPr>
              <w:spacing w:after="80"/>
              <w:ind w:left="357" w:hanging="357"/>
              <w:rPr>
                <w:rFonts w:ascii="Arial" w:hAnsi="Arial" w:cs="Arial"/>
                <w:sz w:val="20"/>
                <w:szCs w:val="20"/>
              </w:rPr>
            </w:pPr>
            <w:r w:rsidRPr="005A52E9">
              <w:rPr>
                <w:rFonts w:ascii="Arial" w:hAnsi="Arial" w:cs="Arial"/>
                <w:sz w:val="20"/>
                <w:szCs w:val="20"/>
              </w:rPr>
              <w:t>Aparatul demontat de pe tractor trebuie așezat numai pe o suprafață plană și utilizând dispozitivele de sprijin existente.</w:t>
            </w:r>
          </w:p>
        </w:tc>
        <w:tc>
          <w:tcPr>
            <w:tcW w:w="1009" w:type="dxa"/>
            <w:vMerge/>
            <w:tcBorders>
              <w:top w:val="nil"/>
              <w:left w:val="single" w:sz="12" w:space="0" w:color="0000FF"/>
              <w:bottom w:val="nil"/>
              <w:right w:val="single" w:sz="36" w:space="0" w:color="0000FF"/>
            </w:tcBorders>
          </w:tcPr>
          <w:p w14:paraId="2E3AB529" w14:textId="77777777" w:rsidR="00F55FE2" w:rsidRPr="00CD71E4" w:rsidRDefault="00F55FE2" w:rsidP="00F55FE2">
            <w:pPr>
              <w:rPr>
                <w:rFonts w:ascii="Arial" w:hAnsi="Arial" w:cs="Arial"/>
              </w:rPr>
            </w:pPr>
          </w:p>
        </w:tc>
      </w:tr>
      <w:tr w:rsidR="00B01842" w:rsidRPr="00D11AAF" w14:paraId="737D695C" w14:textId="77777777" w:rsidTr="00A93114">
        <w:tc>
          <w:tcPr>
            <w:tcW w:w="11136" w:type="dxa"/>
            <w:gridSpan w:val="7"/>
            <w:tcBorders>
              <w:top w:val="nil"/>
              <w:left w:val="single" w:sz="36" w:space="0" w:color="0000FF"/>
              <w:bottom w:val="nil"/>
              <w:right w:val="single" w:sz="36" w:space="0" w:color="0000FF"/>
            </w:tcBorders>
            <w:shd w:val="clear" w:color="auto" w:fill="0000FF"/>
          </w:tcPr>
          <w:p w14:paraId="6E9F61F2" w14:textId="77777777" w:rsidR="00B01842" w:rsidRPr="00C576E1" w:rsidRDefault="00B01842" w:rsidP="00B01842">
            <w:pPr>
              <w:jc w:val="center"/>
              <w:rPr>
                <w:rFonts w:ascii="Arial" w:hAnsi="Arial" w:cs="Arial"/>
                <w:b/>
                <w:color w:val="FFFFFF" w:themeColor="background1"/>
              </w:rPr>
            </w:pPr>
            <w:r w:rsidRPr="00C576E1">
              <w:rPr>
                <w:rFonts w:ascii="Arial" w:hAnsi="Arial" w:cs="Arial"/>
                <w:b/>
                <w:color w:val="FFFFFF" w:themeColor="background1"/>
              </w:rPr>
              <w:t>Comportament în cazul defecțiunilor</w:t>
            </w:r>
          </w:p>
        </w:tc>
      </w:tr>
      <w:tr w:rsidR="00F55FE2" w:rsidRPr="0030782F" w14:paraId="09119B33" w14:textId="77777777" w:rsidTr="00A93114">
        <w:tc>
          <w:tcPr>
            <w:tcW w:w="11136" w:type="dxa"/>
            <w:gridSpan w:val="7"/>
            <w:tcBorders>
              <w:top w:val="nil"/>
              <w:left w:val="single" w:sz="36" w:space="0" w:color="0000FF"/>
              <w:bottom w:val="nil"/>
              <w:right w:val="single" w:sz="36" w:space="0" w:color="0000FF"/>
            </w:tcBorders>
          </w:tcPr>
          <w:p w14:paraId="2D3FF6B8" w14:textId="77777777" w:rsidR="002D7F0E" w:rsidRPr="009445D6" w:rsidRDefault="002D7F0E" w:rsidP="0059615B">
            <w:pPr>
              <w:tabs>
                <w:tab w:val="left" w:pos="2025"/>
              </w:tabs>
              <w:rPr>
                <w:rFonts w:ascii="Arial" w:hAnsi="Arial" w:cs="Arial"/>
                <w:sz w:val="10"/>
              </w:rPr>
            </w:pPr>
          </w:p>
          <w:p w14:paraId="09E8B3E8" w14:textId="511A8F38" w:rsidR="00222121" w:rsidRPr="0030782F" w:rsidRDefault="00856E91" w:rsidP="005A52E9">
            <w:pPr>
              <w:pStyle w:val="Listenabsatz"/>
              <w:numPr>
                <w:ilvl w:val="0"/>
                <w:numId w:val="23"/>
              </w:numPr>
              <w:ind w:left="357" w:hanging="357"/>
              <w:rPr>
                <w:rFonts w:ascii="Arial" w:hAnsi="Arial" w:cs="Arial"/>
                <w:sz w:val="20"/>
                <w:szCs w:val="20"/>
                <w:lang w:val="en-US"/>
              </w:rPr>
            </w:pPr>
            <w:r w:rsidRPr="0030782F">
              <w:rPr>
                <w:rFonts w:ascii="Arial" w:hAnsi="Arial" w:cs="Arial"/>
                <w:szCs w:val="18"/>
                <w:lang w:val="en-US"/>
              </w:rPr>
              <w:t xml:space="preserve">În </w:t>
            </w:r>
            <w:r w:rsidRPr="0030782F">
              <w:rPr>
                <w:rFonts w:ascii="Arial" w:hAnsi="Arial" w:cs="Arial"/>
                <w:sz w:val="20"/>
                <w:szCs w:val="20"/>
                <w:lang w:val="en-US"/>
              </w:rPr>
              <w:t xml:space="preserve">cazul defecțiunilor, opriți motorul și </w:t>
            </w:r>
            <w:r w:rsidR="00E50C6E" w:rsidRPr="0030782F">
              <w:rPr>
                <w:rFonts w:ascii="Arial" w:hAnsi="Arial" w:cs="Arial"/>
                <w:sz w:val="20"/>
                <w:szCs w:val="20"/>
                <w:lang w:val="en-US"/>
              </w:rPr>
              <w:t xml:space="preserve">așteptați </w:t>
            </w:r>
            <w:r w:rsidRPr="0030782F">
              <w:rPr>
                <w:rFonts w:ascii="Arial" w:hAnsi="Arial" w:cs="Arial"/>
                <w:sz w:val="20"/>
                <w:szCs w:val="20"/>
                <w:lang w:val="en-US"/>
              </w:rPr>
              <w:t xml:space="preserve">oprirea completă a </w:t>
            </w:r>
            <w:r w:rsidR="00E50C6E" w:rsidRPr="0030782F">
              <w:rPr>
                <w:rFonts w:ascii="Arial" w:hAnsi="Arial" w:cs="Arial"/>
                <w:sz w:val="20"/>
                <w:szCs w:val="20"/>
                <w:lang w:val="en-US"/>
              </w:rPr>
              <w:t>tuturor componentelor mașinii.</w:t>
            </w:r>
          </w:p>
          <w:p w14:paraId="3F4A9490" w14:textId="0F1E42A9" w:rsidR="00222121" w:rsidRPr="0030782F" w:rsidRDefault="00222121" w:rsidP="005A52E9">
            <w:pPr>
              <w:pStyle w:val="Listenabsatz"/>
              <w:numPr>
                <w:ilvl w:val="0"/>
                <w:numId w:val="23"/>
              </w:numPr>
              <w:ind w:left="357" w:hanging="357"/>
              <w:rPr>
                <w:rFonts w:ascii="Arial" w:hAnsi="Arial" w:cs="Arial"/>
                <w:sz w:val="20"/>
                <w:szCs w:val="20"/>
                <w:lang w:val="en-US"/>
              </w:rPr>
            </w:pPr>
            <w:r w:rsidRPr="0030782F">
              <w:rPr>
                <w:rFonts w:ascii="Arial" w:hAnsi="Arial" w:cs="Arial"/>
                <w:sz w:val="20"/>
                <w:szCs w:val="20"/>
                <w:lang w:val="en-US"/>
              </w:rPr>
              <w:t>În caz de pericol, opriți motorul tractorului de tracțiune. Acționați frâna de staționare și cuplați o treaptă de viteză pentru a preveni mișcările neintenționate; dacă este necesar, acționați dispozitivul de siguranță pentru pante abrupte.</w:t>
            </w:r>
          </w:p>
          <w:p w14:paraId="67CED1A9" w14:textId="0C99E253" w:rsidR="00856E91" w:rsidRPr="0030782F" w:rsidRDefault="00403A99" w:rsidP="005A52E9">
            <w:pPr>
              <w:pStyle w:val="Listenabsatz"/>
              <w:numPr>
                <w:ilvl w:val="0"/>
                <w:numId w:val="23"/>
              </w:numPr>
              <w:ind w:left="357" w:hanging="357"/>
              <w:rPr>
                <w:rFonts w:ascii="Arial" w:hAnsi="Arial" w:cs="Arial"/>
                <w:sz w:val="20"/>
                <w:szCs w:val="20"/>
                <w:lang w:val="en-US"/>
              </w:rPr>
            </w:pPr>
            <w:r w:rsidRPr="0030782F">
              <w:rPr>
                <w:rFonts w:ascii="Arial" w:hAnsi="Arial" w:cs="Arial"/>
                <w:sz w:val="20"/>
                <w:szCs w:val="20"/>
                <w:lang w:val="en-US"/>
              </w:rPr>
              <w:t>Înainte de lucrările de remediere a defecțiunilor, scoateți cheia din contact și așteptați oprirea completă a tuturor pieselor în mișcare. În cazul unor defecțiuni ale sistemului de antrenare, lăsați-l să se răcească.</w:t>
            </w:r>
          </w:p>
          <w:p w14:paraId="1D8417EA" w14:textId="29643091" w:rsidR="00856E91" w:rsidRPr="005A52E9" w:rsidRDefault="00856E91"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Informați superiorii.</w:t>
            </w:r>
          </w:p>
          <w:p w14:paraId="612AB745" w14:textId="47F7FB5A" w:rsidR="00856E91" w:rsidRPr="00AD4169" w:rsidRDefault="00856E91" w:rsidP="005A52E9">
            <w:pPr>
              <w:pStyle w:val="Listenabsatz"/>
              <w:numPr>
                <w:ilvl w:val="0"/>
                <w:numId w:val="23"/>
              </w:numPr>
              <w:ind w:left="357" w:hanging="357"/>
              <w:rPr>
                <w:rFonts w:ascii="Arial" w:hAnsi="Arial" w:cs="Arial"/>
                <w:szCs w:val="18"/>
                <w:lang w:val="en-US"/>
              </w:rPr>
            </w:pPr>
            <w:r w:rsidRPr="00AD4169">
              <w:rPr>
                <w:rFonts w:ascii="Arial" w:hAnsi="Arial" w:cs="Arial"/>
                <w:sz w:val="20"/>
                <w:szCs w:val="20"/>
                <w:lang w:val="en-US"/>
              </w:rPr>
              <w:t xml:space="preserve">Lucrările de depanare pot </w:t>
            </w:r>
            <w:r w:rsidRPr="00AD4169">
              <w:rPr>
                <w:rFonts w:ascii="Arial" w:hAnsi="Arial" w:cs="Arial"/>
                <w:szCs w:val="18"/>
                <w:lang w:val="en-US"/>
              </w:rPr>
              <w:t xml:space="preserve">fi efectuate </w:t>
            </w:r>
            <w:r w:rsidRPr="00AD4169">
              <w:rPr>
                <w:rFonts w:ascii="Arial" w:hAnsi="Arial" w:cs="Arial"/>
                <w:sz w:val="20"/>
                <w:szCs w:val="20"/>
                <w:lang w:val="en-US"/>
              </w:rPr>
              <w:t xml:space="preserve">numai de </w:t>
            </w:r>
            <w:r w:rsidRPr="00AD4169">
              <w:rPr>
                <w:rFonts w:ascii="Arial" w:hAnsi="Arial" w:cs="Arial"/>
                <w:szCs w:val="18"/>
                <w:lang w:val="en-US"/>
              </w:rPr>
              <w:t>persoane calificate.</w:t>
            </w:r>
          </w:p>
          <w:p w14:paraId="4970D7BF" w14:textId="77777777" w:rsidR="0059615B" w:rsidRPr="00AD4169" w:rsidRDefault="0059615B" w:rsidP="00DC0D04">
            <w:pPr>
              <w:rPr>
                <w:rFonts w:ascii="Arial" w:hAnsi="Arial" w:cs="Arial"/>
                <w:sz w:val="10"/>
                <w:lang w:val="en-US"/>
              </w:rPr>
            </w:pPr>
          </w:p>
        </w:tc>
      </w:tr>
      <w:tr w:rsidR="00B01842" w:rsidRPr="00D11AAF" w14:paraId="55D99397" w14:textId="77777777" w:rsidTr="009445D6">
        <w:tc>
          <w:tcPr>
            <w:tcW w:w="8304" w:type="dxa"/>
            <w:gridSpan w:val="5"/>
            <w:tcBorders>
              <w:top w:val="nil"/>
              <w:left w:val="single" w:sz="36" w:space="0" w:color="0000FF"/>
              <w:bottom w:val="nil"/>
              <w:right w:val="nil"/>
            </w:tcBorders>
            <w:shd w:val="clear" w:color="auto" w:fill="0000FF"/>
          </w:tcPr>
          <w:p w14:paraId="037B9AB8" w14:textId="77777777" w:rsidR="00B01842" w:rsidRPr="00AD4169" w:rsidRDefault="00B01842" w:rsidP="00B01842">
            <w:pPr>
              <w:tabs>
                <w:tab w:val="left" w:pos="3289"/>
              </w:tabs>
              <w:rPr>
                <w:rFonts w:ascii="Arial" w:hAnsi="Arial" w:cs="Arial"/>
                <w:b/>
                <w:color w:val="FFFFFF" w:themeColor="background1"/>
                <w:lang w:val="en-US"/>
              </w:rPr>
            </w:pPr>
            <w:r w:rsidRPr="00AD4169">
              <w:rPr>
                <w:rFonts w:ascii="Arial" w:hAnsi="Arial" w:cs="Arial"/>
                <w:b/>
                <w:color w:val="FFFFFF" w:themeColor="background1"/>
                <w:lang w:val="en-US"/>
              </w:rPr>
              <w:tab/>
              <w:t>Comportamentul în caz de accident, primul ajutor</w:t>
            </w:r>
          </w:p>
        </w:tc>
        <w:tc>
          <w:tcPr>
            <w:tcW w:w="2832" w:type="dxa"/>
            <w:gridSpan w:val="2"/>
            <w:tcBorders>
              <w:top w:val="nil"/>
              <w:left w:val="nil"/>
              <w:bottom w:val="nil"/>
              <w:right w:val="single" w:sz="36" w:space="0" w:color="0000FF"/>
            </w:tcBorders>
            <w:shd w:val="clear" w:color="auto" w:fill="FF0000"/>
          </w:tcPr>
          <w:p w14:paraId="37EB383F" w14:textId="77777777" w:rsidR="00B01842" w:rsidRPr="00C576E1" w:rsidRDefault="00B01842" w:rsidP="00B01842">
            <w:pPr>
              <w:jc w:val="center"/>
              <w:rPr>
                <w:rFonts w:ascii="Arial" w:hAnsi="Arial" w:cs="Arial"/>
                <w:b/>
                <w:color w:val="FFFFFF" w:themeColor="background1"/>
              </w:rPr>
            </w:pPr>
            <w:r w:rsidRPr="00C576E1">
              <w:rPr>
                <w:rFonts w:ascii="Arial" w:hAnsi="Arial" w:cs="Arial"/>
                <w:b/>
                <w:color w:val="FFFFFF" w:themeColor="background1"/>
              </w:rPr>
              <w:t>Număr de urgență 112</w:t>
            </w:r>
          </w:p>
        </w:tc>
      </w:tr>
      <w:tr w:rsidR="00B01842" w:rsidRPr="00D11AAF" w14:paraId="013C1A9B" w14:textId="77777777" w:rsidTr="009445D6">
        <w:tc>
          <w:tcPr>
            <w:tcW w:w="3406" w:type="dxa"/>
            <w:tcBorders>
              <w:top w:val="nil"/>
              <w:left w:val="single" w:sz="36" w:space="0" w:color="0000FF"/>
              <w:bottom w:val="single" w:sz="12" w:space="0" w:color="0000FF"/>
              <w:right w:val="single" w:sz="12" w:space="0" w:color="0000FF"/>
            </w:tcBorders>
          </w:tcPr>
          <w:p w14:paraId="16FFE55E" w14:textId="77777777" w:rsidR="00B01842" w:rsidRPr="00B01842" w:rsidRDefault="00B01842" w:rsidP="00B01842">
            <w:pPr>
              <w:tabs>
                <w:tab w:val="left" w:pos="567"/>
                <w:tab w:val="left" w:pos="5103"/>
                <w:tab w:val="left" w:pos="5670"/>
              </w:tabs>
              <w:rPr>
                <w:rFonts w:ascii="Arial" w:hAnsi="Arial" w:cs="Arial"/>
                <w:sz w:val="16"/>
                <w:szCs w:val="16"/>
              </w:rPr>
            </w:pPr>
            <w:r w:rsidRPr="00B01842">
              <w:rPr>
                <w:rFonts w:ascii="Arial" w:hAnsi="Arial" w:cs="Arial"/>
                <w:sz w:val="16"/>
                <w:szCs w:val="16"/>
              </w:rPr>
              <w:t>Locație Telefon:</w:t>
            </w:r>
          </w:p>
          <w:p w14:paraId="720F14FF" w14:textId="77777777" w:rsidR="00B01842" w:rsidRPr="004526EC" w:rsidRDefault="00B01842" w:rsidP="00B01842">
            <w:pPr>
              <w:tabs>
                <w:tab w:val="left" w:pos="567"/>
                <w:tab w:val="left" w:pos="5103"/>
                <w:tab w:val="left" w:pos="5670"/>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376" w:type="dxa"/>
            <w:gridSpan w:val="3"/>
            <w:tcBorders>
              <w:top w:val="nil"/>
              <w:left w:val="single" w:sz="12" w:space="0" w:color="0000FF"/>
              <w:bottom w:val="single" w:sz="12" w:space="0" w:color="0000FF"/>
              <w:right w:val="single" w:sz="12" w:space="0" w:color="0000FF"/>
            </w:tcBorders>
          </w:tcPr>
          <w:p w14:paraId="47A57046" w14:textId="77777777" w:rsidR="00B01842" w:rsidRPr="00B01842" w:rsidRDefault="00B01842" w:rsidP="00B01842">
            <w:pPr>
              <w:tabs>
                <w:tab w:val="left" w:pos="567"/>
                <w:tab w:val="left" w:pos="5103"/>
                <w:tab w:val="left" w:pos="5670"/>
              </w:tabs>
              <w:rPr>
                <w:rFonts w:ascii="Arial" w:hAnsi="Arial" w:cs="Arial"/>
                <w:sz w:val="16"/>
                <w:szCs w:val="16"/>
              </w:rPr>
            </w:pPr>
            <w:r w:rsidRPr="00B01842">
              <w:rPr>
                <w:rFonts w:ascii="Arial" w:hAnsi="Arial" w:cs="Arial"/>
                <w:sz w:val="16"/>
                <w:szCs w:val="16"/>
              </w:rPr>
              <w:t>Primul ajutor:</w:t>
            </w:r>
          </w:p>
          <w:p w14:paraId="30D10E2A" w14:textId="77777777" w:rsidR="00B01842" w:rsidRPr="004526EC" w:rsidRDefault="00B01842" w:rsidP="0001190C">
            <w:pPr>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345" w:type="dxa"/>
            <w:gridSpan w:val="2"/>
            <w:tcBorders>
              <w:top w:val="nil"/>
              <w:left w:val="single" w:sz="12" w:space="0" w:color="0000FF"/>
              <w:bottom w:val="single" w:sz="12" w:space="0" w:color="0000FF"/>
              <w:right w:val="single" w:sz="12" w:space="0" w:color="0000FF"/>
            </w:tcBorders>
          </w:tcPr>
          <w:p w14:paraId="5F1927D7" w14:textId="77777777" w:rsidR="00B01842" w:rsidRPr="004526EC" w:rsidRDefault="00B01842" w:rsidP="00B01842">
            <w:pPr>
              <w:tabs>
                <w:tab w:val="left" w:pos="567"/>
                <w:tab w:val="left" w:pos="5103"/>
                <w:tab w:val="left" w:pos="5670"/>
              </w:tabs>
              <w:rPr>
                <w:rFonts w:ascii="Arial" w:hAnsi="Arial" w:cs="Arial"/>
              </w:rPr>
            </w:pPr>
            <w:r w:rsidRPr="00B01842">
              <w:rPr>
                <w:rFonts w:ascii="Arial" w:hAnsi="Arial" w:cs="Arial"/>
                <w:sz w:val="16"/>
                <w:szCs w:val="16"/>
              </w:rPr>
              <w:t>Locația trusei de prim ajutor:</w:t>
            </w:r>
            <w:r>
              <w:rPr>
                <w:rFonts w:ascii="Arial" w:hAnsi="Arial" w:cs="Arial"/>
              </w:rPr>
              <w:br/>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1009" w:type="dxa"/>
            <w:tcBorders>
              <w:top w:val="nil"/>
              <w:left w:val="single" w:sz="12" w:space="0" w:color="0000FF"/>
              <w:bottom w:val="single" w:sz="12" w:space="0" w:color="0000FF"/>
              <w:right w:val="single" w:sz="36" w:space="0" w:color="0000FF"/>
            </w:tcBorders>
            <w:vAlign w:val="center"/>
          </w:tcPr>
          <w:p w14:paraId="631A40FD" w14:textId="77777777" w:rsidR="00B01842" w:rsidRDefault="00B01842" w:rsidP="00B01842">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4F31FED5" wp14:editId="5378293E">
                  <wp:extent cx="260350" cy="260350"/>
                  <wp:effectExtent l="0" t="0" r="6350" b="6350"/>
                  <wp:docPr id="154" name="Grafi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F55FE2" w:rsidRPr="00D11AAF" w14:paraId="67405E36" w14:textId="77777777" w:rsidTr="00A93114">
        <w:tc>
          <w:tcPr>
            <w:tcW w:w="11136" w:type="dxa"/>
            <w:gridSpan w:val="7"/>
            <w:tcBorders>
              <w:top w:val="single" w:sz="12" w:space="0" w:color="0000FF"/>
              <w:left w:val="single" w:sz="36" w:space="0" w:color="0000FF"/>
              <w:bottom w:val="nil"/>
              <w:right w:val="single" w:sz="36" w:space="0" w:color="0000FF"/>
            </w:tcBorders>
          </w:tcPr>
          <w:p w14:paraId="79D566F9" w14:textId="77777777" w:rsidR="002D7F0E" w:rsidRPr="009445D6" w:rsidRDefault="002D7F0E" w:rsidP="0059615B">
            <w:pPr>
              <w:pStyle w:val="Listenabsatz"/>
              <w:ind w:left="0"/>
              <w:rPr>
                <w:rFonts w:ascii="Arial" w:hAnsi="Arial" w:cs="Arial"/>
                <w:sz w:val="10"/>
                <w:szCs w:val="10"/>
              </w:rPr>
            </w:pPr>
          </w:p>
          <w:p w14:paraId="475C0E76" w14:textId="77777777" w:rsidR="001803E2" w:rsidRPr="00AD4169" w:rsidRDefault="001803E2" w:rsidP="005A52E9">
            <w:pPr>
              <w:pStyle w:val="Listenabsatz"/>
              <w:numPr>
                <w:ilvl w:val="0"/>
                <w:numId w:val="23"/>
              </w:numPr>
              <w:ind w:left="357" w:hanging="357"/>
              <w:rPr>
                <w:rFonts w:ascii="Arial" w:hAnsi="Arial" w:cs="Arial"/>
                <w:sz w:val="20"/>
                <w:szCs w:val="20"/>
                <w:lang w:val="en-US"/>
              </w:rPr>
            </w:pPr>
            <w:r w:rsidRPr="00AD4169">
              <w:rPr>
                <w:rFonts w:ascii="Arial" w:hAnsi="Arial" w:cs="Arial"/>
                <w:sz w:val="20"/>
                <w:szCs w:val="20"/>
                <w:lang w:val="en-US"/>
              </w:rPr>
              <w:t>Păstrați-vă</w:t>
            </w:r>
            <w:r w:rsidRPr="00AD4169">
              <w:rPr>
                <w:rFonts w:ascii="Arial" w:hAnsi="Arial" w:cs="Arial"/>
                <w:szCs w:val="18"/>
                <w:lang w:val="en-US"/>
              </w:rPr>
              <w:t xml:space="preserve"> calmul</w:t>
            </w:r>
            <w:r w:rsidRPr="00AD4169">
              <w:rPr>
                <w:rFonts w:ascii="Arial" w:hAnsi="Arial" w:cs="Arial"/>
                <w:sz w:val="20"/>
                <w:szCs w:val="20"/>
                <w:lang w:val="en-US"/>
              </w:rPr>
              <w:t>, securizați locul accidentului, aveți grijă de propria siguranță!</w:t>
            </w:r>
          </w:p>
          <w:p w14:paraId="31A3A90D" w14:textId="77777777" w:rsidR="001803E2" w:rsidRPr="005A52E9" w:rsidRDefault="001803E2" w:rsidP="005A52E9">
            <w:pPr>
              <w:pStyle w:val="Listenabsatz"/>
              <w:numPr>
                <w:ilvl w:val="0"/>
                <w:numId w:val="23"/>
              </w:numPr>
              <w:ind w:left="357" w:hanging="357"/>
              <w:rPr>
                <w:rFonts w:ascii="Arial" w:hAnsi="Arial" w:cs="Arial"/>
                <w:sz w:val="20"/>
                <w:szCs w:val="20"/>
              </w:rPr>
            </w:pPr>
            <w:r w:rsidRPr="005A52E9">
              <w:rPr>
                <w:rFonts w:ascii="Arial" w:hAnsi="Arial" w:cs="Arial"/>
                <w:sz w:val="20"/>
                <w:szCs w:val="20"/>
              </w:rPr>
              <w:t>Apelați numărul de urgență (112)!</w:t>
            </w:r>
          </w:p>
          <w:p w14:paraId="6E991C94" w14:textId="77777777" w:rsidR="001803E2" w:rsidRPr="0030782F" w:rsidRDefault="001803E2" w:rsidP="005A52E9">
            <w:pPr>
              <w:pStyle w:val="Listenabsatz"/>
              <w:numPr>
                <w:ilvl w:val="0"/>
                <w:numId w:val="23"/>
              </w:numPr>
              <w:ind w:left="357" w:hanging="357"/>
              <w:rPr>
                <w:rFonts w:ascii="Arial" w:hAnsi="Arial" w:cs="Arial"/>
                <w:sz w:val="20"/>
                <w:szCs w:val="20"/>
              </w:rPr>
            </w:pPr>
            <w:r w:rsidRPr="0030782F">
              <w:rPr>
                <w:rFonts w:ascii="Arial" w:hAnsi="Arial" w:cs="Arial"/>
                <w:sz w:val="20"/>
                <w:szCs w:val="20"/>
              </w:rPr>
              <w:t>Opriți mașina și, dacă este cazul, salvați persoana rănită din zona de pericol!</w:t>
            </w:r>
          </w:p>
          <w:p w14:paraId="02EA5733" w14:textId="77777777" w:rsidR="001803E2" w:rsidRPr="0030782F" w:rsidRDefault="001803E2" w:rsidP="005A52E9">
            <w:pPr>
              <w:pStyle w:val="Listenabsatz"/>
              <w:numPr>
                <w:ilvl w:val="0"/>
                <w:numId w:val="23"/>
              </w:numPr>
              <w:ind w:left="357" w:hanging="357"/>
              <w:rPr>
                <w:rFonts w:ascii="Arial" w:hAnsi="Arial" w:cs="Arial"/>
                <w:sz w:val="20"/>
                <w:szCs w:val="20"/>
              </w:rPr>
            </w:pPr>
            <w:r w:rsidRPr="0030782F">
              <w:rPr>
                <w:rFonts w:ascii="Arial" w:hAnsi="Arial" w:cs="Arial"/>
                <w:sz w:val="20"/>
                <w:szCs w:val="20"/>
              </w:rPr>
              <w:t>Acordați primul ajutor!</w:t>
            </w:r>
          </w:p>
          <w:p w14:paraId="731FF5B3" w14:textId="77777777" w:rsidR="001803E2" w:rsidRPr="0030782F" w:rsidRDefault="001803E2" w:rsidP="005A52E9">
            <w:pPr>
              <w:pStyle w:val="Listenabsatz"/>
              <w:numPr>
                <w:ilvl w:val="0"/>
                <w:numId w:val="34"/>
              </w:numPr>
              <w:ind w:left="754" w:hanging="357"/>
              <w:rPr>
                <w:rFonts w:ascii="Arial" w:hAnsi="Arial" w:cs="Arial"/>
                <w:sz w:val="20"/>
                <w:szCs w:val="20"/>
                <w:lang w:val="en-US"/>
              </w:rPr>
            </w:pPr>
            <w:r w:rsidRPr="0030782F">
              <w:rPr>
                <w:rFonts w:ascii="Arial" w:hAnsi="Arial" w:cs="Arial"/>
                <w:sz w:val="20"/>
                <w:szCs w:val="20"/>
                <w:lang w:val="en-US"/>
              </w:rPr>
              <w:t>Verificați funcțiile vitale și luați măsuri de salvare (poziția laterală, resuscitare etc.).</w:t>
            </w:r>
          </w:p>
          <w:p w14:paraId="2C21BA62" w14:textId="77777777" w:rsidR="001803E2" w:rsidRPr="0030782F" w:rsidRDefault="001803E2" w:rsidP="005A52E9">
            <w:pPr>
              <w:pStyle w:val="Listenabsatz"/>
              <w:numPr>
                <w:ilvl w:val="0"/>
                <w:numId w:val="34"/>
              </w:numPr>
              <w:ind w:left="754" w:hanging="357"/>
              <w:rPr>
                <w:rFonts w:ascii="Arial" w:hAnsi="Arial" w:cs="Arial"/>
                <w:sz w:val="20"/>
                <w:szCs w:val="20"/>
                <w:lang w:val="en-US"/>
              </w:rPr>
            </w:pPr>
            <w:r w:rsidRPr="0030782F">
              <w:rPr>
                <w:rFonts w:ascii="Arial" w:hAnsi="Arial" w:cs="Arial"/>
                <w:sz w:val="20"/>
                <w:szCs w:val="20"/>
                <w:lang w:val="en-US"/>
              </w:rPr>
              <w:t xml:space="preserve">În cazul hemoragiilor grave: ridicați partea corpului rănită, dacă este posibil, și opriți sângerarea (apăsați o cârpă pe rana și, dacă este necesar, aplicați un bandaj compresiv). </w:t>
            </w:r>
          </w:p>
          <w:p w14:paraId="24F810CE" w14:textId="77777777" w:rsidR="001803E2" w:rsidRPr="00DC0D04" w:rsidRDefault="001803E2" w:rsidP="005A52E9">
            <w:pPr>
              <w:pStyle w:val="Listenabsatz"/>
              <w:numPr>
                <w:ilvl w:val="0"/>
                <w:numId w:val="23"/>
              </w:numPr>
              <w:ind w:left="357" w:hanging="357"/>
              <w:rPr>
                <w:rFonts w:ascii="Arial" w:hAnsi="Arial" w:cs="Arial"/>
                <w:szCs w:val="18"/>
              </w:rPr>
            </w:pPr>
            <w:r w:rsidRPr="00DC0D04">
              <w:rPr>
                <w:rFonts w:ascii="Arial" w:hAnsi="Arial" w:cs="Arial"/>
                <w:szCs w:val="18"/>
              </w:rPr>
              <w:t xml:space="preserve">Stingeți </w:t>
            </w:r>
            <w:r w:rsidRPr="005A52E9">
              <w:rPr>
                <w:rFonts w:ascii="Arial" w:hAnsi="Arial" w:cs="Arial"/>
                <w:sz w:val="20"/>
                <w:szCs w:val="20"/>
              </w:rPr>
              <w:t xml:space="preserve">incendiile cu </w:t>
            </w:r>
            <w:r w:rsidRPr="00DC0D04">
              <w:rPr>
                <w:rFonts w:ascii="Arial" w:hAnsi="Arial" w:cs="Arial"/>
                <w:szCs w:val="18"/>
              </w:rPr>
              <w:t xml:space="preserve">un agent de stingere </w:t>
            </w:r>
            <w:r w:rsidRPr="005A52E9">
              <w:rPr>
                <w:rFonts w:ascii="Arial" w:hAnsi="Arial" w:cs="Arial"/>
                <w:sz w:val="20"/>
                <w:szCs w:val="20"/>
              </w:rPr>
              <w:t xml:space="preserve">adecvat </w:t>
            </w:r>
            <w:r w:rsidRPr="00DC0D04">
              <w:rPr>
                <w:rFonts w:ascii="Arial" w:hAnsi="Arial" w:cs="Arial"/>
                <w:szCs w:val="18"/>
              </w:rPr>
              <w:t>– apelați numărul de urgență 112!</w:t>
            </w:r>
          </w:p>
          <w:p w14:paraId="79E5281A" w14:textId="77777777" w:rsidR="00F54EA6" w:rsidRPr="009445D6" w:rsidRDefault="00F54EA6" w:rsidP="009445D6">
            <w:pPr>
              <w:rPr>
                <w:rFonts w:ascii="Arial" w:hAnsi="Arial" w:cs="Arial"/>
                <w:sz w:val="10"/>
                <w:szCs w:val="10"/>
              </w:rPr>
            </w:pPr>
          </w:p>
        </w:tc>
      </w:tr>
      <w:tr w:rsidR="0001190C" w:rsidRPr="00D11AAF" w14:paraId="4891DC9B" w14:textId="77777777" w:rsidTr="00A93114">
        <w:tc>
          <w:tcPr>
            <w:tcW w:w="11136" w:type="dxa"/>
            <w:gridSpan w:val="7"/>
            <w:tcBorders>
              <w:top w:val="nil"/>
              <w:left w:val="single" w:sz="36" w:space="0" w:color="0000FF"/>
              <w:bottom w:val="nil"/>
              <w:right w:val="single" w:sz="36" w:space="0" w:color="0000FF"/>
            </w:tcBorders>
            <w:shd w:val="clear" w:color="auto" w:fill="0000FF"/>
          </w:tcPr>
          <w:p w14:paraId="2B6B25B2" w14:textId="05C41F06" w:rsidR="0001190C" w:rsidRPr="00C576E1" w:rsidRDefault="009445D6" w:rsidP="0001190C">
            <w:pPr>
              <w:jc w:val="center"/>
              <w:rPr>
                <w:rFonts w:ascii="Arial" w:hAnsi="Arial" w:cs="Arial"/>
                <w:b/>
                <w:color w:val="FFFFFF" w:themeColor="background1"/>
              </w:rPr>
            </w:pPr>
            <w:r>
              <w:rPr>
                <w:rFonts w:ascii="Arial" w:hAnsi="Arial" w:cs="Arial"/>
                <w:b/>
                <w:color w:val="FFFFFF" w:themeColor="background1"/>
              </w:rPr>
              <w:t>Întreținere</w:t>
            </w:r>
          </w:p>
        </w:tc>
      </w:tr>
      <w:tr w:rsidR="00F55FE2" w:rsidRPr="0030782F" w14:paraId="7575533E" w14:textId="77777777" w:rsidTr="00A93114">
        <w:tc>
          <w:tcPr>
            <w:tcW w:w="11136" w:type="dxa"/>
            <w:gridSpan w:val="7"/>
            <w:tcBorders>
              <w:top w:val="nil"/>
              <w:left w:val="single" w:sz="36" w:space="0" w:color="0000FF"/>
              <w:bottom w:val="nil"/>
              <w:right w:val="single" w:sz="36" w:space="0" w:color="0000FF"/>
            </w:tcBorders>
          </w:tcPr>
          <w:p w14:paraId="1EC8EFF7" w14:textId="77777777" w:rsidR="0059615B" w:rsidRPr="009445D6" w:rsidRDefault="0059615B" w:rsidP="0059615B">
            <w:pPr>
              <w:rPr>
                <w:rFonts w:ascii="Arial" w:hAnsi="Arial" w:cs="Arial"/>
                <w:sz w:val="10"/>
                <w:szCs w:val="10"/>
              </w:rPr>
            </w:pPr>
          </w:p>
          <w:p w14:paraId="1726408C" w14:textId="3ACD677D" w:rsidR="00844A1B" w:rsidRPr="00AD4169" w:rsidRDefault="00856E91" w:rsidP="005A52E9">
            <w:pPr>
              <w:pStyle w:val="Listenabsatz"/>
              <w:numPr>
                <w:ilvl w:val="0"/>
                <w:numId w:val="23"/>
              </w:numPr>
              <w:ind w:left="357" w:hanging="357"/>
              <w:rPr>
                <w:rFonts w:ascii="Arial" w:hAnsi="Arial" w:cs="Arial"/>
                <w:sz w:val="20"/>
                <w:szCs w:val="20"/>
                <w:lang w:val="en-US"/>
              </w:rPr>
            </w:pPr>
            <w:r w:rsidRPr="00AD4169">
              <w:rPr>
                <w:rFonts w:ascii="Arial" w:hAnsi="Arial" w:cs="Arial"/>
                <w:sz w:val="20"/>
                <w:szCs w:val="20"/>
                <w:lang w:val="en-US"/>
              </w:rPr>
              <w:t xml:space="preserve">Reparațiile, lucrările de întreținere și verificările pot </w:t>
            </w:r>
            <w:r w:rsidR="00E50C6E" w:rsidRPr="00AD4169">
              <w:rPr>
                <w:rFonts w:ascii="Arial" w:hAnsi="Arial" w:cs="Arial"/>
                <w:sz w:val="20"/>
                <w:szCs w:val="20"/>
                <w:lang w:val="en-US"/>
              </w:rPr>
              <w:t xml:space="preserve">fi efectuate </w:t>
            </w:r>
            <w:r w:rsidRPr="00AD4169">
              <w:rPr>
                <w:rFonts w:ascii="Arial" w:hAnsi="Arial" w:cs="Arial"/>
                <w:sz w:val="20"/>
                <w:szCs w:val="20"/>
                <w:lang w:val="en-US"/>
              </w:rPr>
              <w:t xml:space="preserve">numai de către </w:t>
            </w:r>
            <w:r w:rsidR="00E50C6E" w:rsidRPr="00AD4169">
              <w:rPr>
                <w:rFonts w:ascii="Arial" w:hAnsi="Arial" w:cs="Arial"/>
                <w:sz w:val="20"/>
                <w:szCs w:val="20"/>
                <w:lang w:val="en-US"/>
              </w:rPr>
              <w:t>persoanele autorizate</w:t>
            </w:r>
            <w:r w:rsidRPr="00AD4169">
              <w:rPr>
                <w:rFonts w:ascii="Arial" w:hAnsi="Arial" w:cs="Arial"/>
                <w:sz w:val="20"/>
                <w:szCs w:val="20"/>
                <w:lang w:val="en-US"/>
              </w:rPr>
              <w:t xml:space="preserve"> în acest sens</w:t>
            </w:r>
            <w:r w:rsidR="00E50C6E" w:rsidRPr="00AD4169">
              <w:rPr>
                <w:rFonts w:ascii="Arial" w:hAnsi="Arial" w:cs="Arial"/>
                <w:sz w:val="20"/>
                <w:szCs w:val="20"/>
                <w:lang w:val="en-US"/>
              </w:rPr>
              <w:t>.</w:t>
            </w:r>
          </w:p>
          <w:p w14:paraId="31870005" w14:textId="646D2906" w:rsidR="00844A1B" w:rsidRPr="00AD4169" w:rsidRDefault="00856E91" w:rsidP="005A52E9">
            <w:pPr>
              <w:pStyle w:val="Listenabsatz"/>
              <w:numPr>
                <w:ilvl w:val="0"/>
                <w:numId w:val="23"/>
              </w:numPr>
              <w:ind w:left="357" w:hanging="357"/>
              <w:rPr>
                <w:rFonts w:ascii="Arial" w:hAnsi="Arial" w:cs="Arial"/>
                <w:szCs w:val="18"/>
                <w:lang w:val="en-US"/>
              </w:rPr>
            </w:pPr>
            <w:r w:rsidRPr="00AD4169">
              <w:rPr>
                <w:rFonts w:ascii="Arial" w:hAnsi="Arial" w:cs="Arial"/>
                <w:sz w:val="20"/>
                <w:szCs w:val="20"/>
                <w:lang w:val="en-US"/>
              </w:rPr>
              <w:t>În timpul tuturor lucrărilor</w:t>
            </w:r>
            <w:r w:rsidRPr="00AD4169">
              <w:rPr>
                <w:rFonts w:ascii="Arial" w:hAnsi="Arial" w:cs="Arial"/>
                <w:szCs w:val="18"/>
                <w:lang w:val="en-US"/>
              </w:rPr>
              <w:t xml:space="preserve">, opriți </w:t>
            </w:r>
            <w:r w:rsidRPr="00AD4169">
              <w:rPr>
                <w:rFonts w:ascii="Arial" w:hAnsi="Arial" w:cs="Arial"/>
                <w:sz w:val="20"/>
                <w:szCs w:val="20"/>
                <w:lang w:val="en-US"/>
              </w:rPr>
              <w:t xml:space="preserve">întregul </w:t>
            </w:r>
            <w:r w:rsidRPr="00AD4169">
              <w:rPr>
                <w:rFonts w:ascii="Arial" w:hAnsi="Arial" w:cs="Arial"/>
                <w:szCs w:val="18"/>
                <w:lang w:val="en-US"/>
              </w:rPr>
              <w:t xml:space="preserve">sistem de acționare și </w:t>
            </w:r>
            <w:r w:rsidR="005D7DC1" w:rsidRPr="00AD4169">
              <w:rPr>
                <w:rFonts w:ascii="Arial" w:hAnsi="Arial" w:cs="Arial"/>
                <w:szCs w:val="18"/>
                <w:lang w:val="en-US"/>
              </w:rPr>
              <w:t xml:space="preserve">asigurați-l </w:t>
            </w:r>
            <w:r w:rsidRPr="00AD4169">
              <w:rPr>
                <w:rFonts w:ascii="Arial" w:hAnsi="Arial" w:cs="Arial"/>
                <w:szCs w:val="18"/>
                <w:lang w:val="en-US"/>
              </w:rPr>
              <w:t xml:space="preserve">împotriva </w:t>
            </w:r>
            <w:r w:rsidR="005D7DC1" w:rsidRPr="00AD4169">
              <w:rPr>
                <w:rFonts w:ascii="Arial" w:hAnsi="Arial" w:cs="Arial"/>
                <w:szCs w:val="18"/>
                <w:lang w:val="en-US"/>
              </w:rPr>
              <w:t>pornirii accidentale.</w:t>
            </w:r>
          </w:p>
          <w:p w14:paraId="6107708A" w14:textId="77777777" w:rsidR="0059615B" w:rsidRPr="00AD4169" w:rsidRDefault="0059615B" w:rsidP="009445D6">
            <w:pPr>
              <w:pStyle w:val="Listenabsatz"/>
              <w:spacing w:before="20"/>
              <w:ind w:left="360"/>
              <w:rPr>
                <w:rFonts w:ascii="Arial" w:hAnsi="Arial" w:cs="Arial"/>
                <w:sz w:val="10"/>
                <w:szCs w:val="10"/>
                <w:lang w:val="en-US"/>
              </w:rPr>
            </w:pPr>
          </w:p>
        </w:tc>
      </w:tr>
      <w:tr w:rsidR="00612F6F" w:rsidRPr="00D11AAF" w14:paraId="56EAF52A" w14:textId="77777777" w:rsidTr="009445D6">
        <w:tc>
          <w:tcPr>
            <w:tcW w:w="5560" w:type="dxa"/>
            <w:gridSpan w:val="3"/>
            <w:tcBorders>
              <w:top w:val="single" w:sz="24" w:space="0" w:color="0000FF"/>
              <w:left w:val="single" w:sz="36" w:space="0" w:color="0000FF"/>
              <w:bottom w:val="dashed" w:sz="2" w:space="0" w:color="0000FF"/>
              <w:right w:val="single" w:sz="12" w:space="0" w:color="0000FF"/>
            </w:tcBorders>
          </w:tcPr>
          <w:p w14:paraId="6AD12EAF" w14:textId="75683B07" w:rsidR="00612F6F" w:rsidRPr="0001190C" w:rsidRDefault="00612F6F" w:rsidP="00D11002">
            <w:pPr>
              <w:tabs>
                <w:tab w:val="left" w:pos="3998"/>
                <w:tab w:val="left" w:pos="5103"/>
                <w:tab w:val="left" w:pos="5670"/>
              </w:tabs>
              <w:rPr>
                <w:rFonts w:ascii="Arial" w:hAnsi="Arial" w:cs="Arial"/>
                <w:sz w:val="16"/>
                <w:szCs w:val="16"/>
              </w:rPr>
            </w:pPr>
            <w:r w:rsidRPr="0001190C">
              <w:rPr>
                <w:rFonts w:ascii="Arial" w:hAnsi="Arial" w:cs="Arial"/>
                <w:sz w:val="16"/>
                <w:szCs w:val="16"/>
              </w:rPr>
              <w:t>Data:</w:t>
            </w:r>
          </w:p>
          <w:p w14:paraId="75F8E1E9" w14:textId="659BEF93" w:rsidR="00612F6F" w:rsidRDefault="00612F6F" w:rsidP="009445D6">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9445D6">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76" w:type="dxa"/>
            <w:gridSpan w:val="4"/>
            <w:tcBorders>
              <w:top w:val="single" w:sz="24" w:space="0" w:color="0000FF"/>
              <w:left w:val="single" w:sz="12" w:space="0" w:color="0000FF"/>
              <w:bottom w:val="dashed" w:sz="2" w:space="0" w:color="0000FF"/>
              <w:right w:val="single" w:sz="36" w:space="0" w:color="0000FF"/>
            </w:tcBorders>
          </w:tcPr>
          <w:p w14:paraId="67FFAF0A" w14:textId="77777777" w:rsidR="00612F6F" w:rsidRPr="00EC70E1" w:rsidRDefault="00612F6F" w:rsidP="00D11002">
            <w:pPr>
              <w:tabs>
                <w:tab w:val="left" w:pos="567"/>
                <w:tab w:val="left" w:pos="5103"/>
                <w:tab w:val="left" w:pos="5670"/>
              </w:tabs>
              <w:rPr>
                <w:rFonts w:ascii="Arial" w:hAnsi="Arial" w:cs="Arial"/>
                <w:sz w:val="16"/>
                <w:szCs w:val="16"/>
              </w:rPr>
            </w:pPr>
            <w:r w:rsidRPr="00EC70E1">
              <w:rPr>
                <w:rFonts w:ascii="Arial" w:hAnsi="Arial" w:cs="Arial"/>
                <w:sz w:val="16"/>
                <w:szCs w:val="16"/>
              </w:rPr>
              <w:t>Semnătura responsabilului:</w:t>
            </w:r>
          </w:p>
        </w:tc>
      </w:tr>
      <w:tr w:rsidR="00612F6F" w:rsidRPr="0030782F" w14:paraId="480C8832" w14:textId="77777777" w:rsidTr="00D11002">
        <w:tc>
          <w:tcPr>
            <w:tcW w:w="11136" w:type="dxa"/>
            <w:gridSpan w:val="7"/>
            <w:tcBorders>
              <w:top w:val="dashed" w:sz="2" w:space="0" w:color="0000FF"/>
              <w:left w:val="single" w:sz="36" w:space="0" w:color="0000FF"/>
              <w:bottom w:val="single" w:sz="24" w:space="0" w:color="0000FF"/>
              <w:right w:val="single" w:sz="36" w:space="0" w:color="0000FF"/>
            </w:tcBorders>
            <w:vAlign w:val="bottom"/>
          </w:tcPr>
          <w:p w14:paraId="0ECC20A1" w14:textId="77777777" w:rsidR="00612F6F" w:rsidRPr="00AD4169" w:rsidRDefault="00612F6F" w:rsidP="00D11002">
            <w:pPr>
              <w:tabs>
                <w:tab w:val="left" w:pos="567"/>
                <w:tab w:val="left" w:pos="5103"/>
                <w:tab w:val="left" w:pos="5670"/>
              </w:tabs>
              <w:jc w:val="center"/>
              <w:rPr>
                <w:rFonts w:ascii="Arial Narrow" w:hAnsi="Arial Narrow" w:cs="Arial"/>
                <w:sz w:val="16"/>
                <w:szCs w:val="16"/>
                <w:lang w:val="en-US"/>
              </w:rPr>
            </w:pPr>
            <w:r w:rsidRPr="00AD4169">
              <w:rPr>
                <w:rFonts w:ascii="Arial Narrow" w:hAnsi="Arial Narrow" w:cs="Arial"/>
                <w:sz w:val="16"/>
                <w:szCs w:val="16"/>
                <w:lang w:val="en-US"/>
              </w:rPr>
              <w:t>Se confirmă că conținutul acestor instrucțiuni de utilizare corespunde condițiilor de exploatare și concluziilor evaluării riscurilor.</w:t>
            </w:r>
          </w:p>
        </w:tc>
      </w:tr>
    </w:tbl>
    <w:p w14:paraId="23D1B97D" w14:textId="77777777" w:rsidR="00AC0B79" w:rsidRPr="00AD4169" w:rsidRDefault="00AC0B79" w:rsidP="00403A99">
      <w:pPr>
        <w:rPr>
          <w:rFonts w:ascii="Arial" w:hAnsi="Arial" w:cs="Arial"/>
          <w:sz w:val="2"/>
          <w:szCs w:val="2"/>
          <w:lang w:val="en-US"/>
        </w:rPr>
      </w:pPr>
    </w:p>
    <w:sectPr w:rsidR="00AC0B79" w:rsidRPr="00AD4169" w:rsidSect="00CB775A">
      <w:headerReference w:type="even" r:id="rId13"/>
      <w:headerReference w:type="default" r:id="rId14"/>
      <w:footerReference w:type="even" r:id="rId15"/>
      <w:footerReference w:type="default" r:id="rId16"/>
      <w:headerReference w:type="first" r:id="rId17"/>
      <w:footerReference w:type="first" r:id="rId18"/>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1857" w14:textId="77777777" w:rsidR="003B532E" w:rsidRDefault="003B532E" w:rsidP="00CB775A">
      <w:pPr>
        <w:spacing w:after="0" w:line="240" w:lineRule="auto"/>
      </w:pPr>
      <w:r>
        <w:separator/>
      </w:r>
    </w:p>
  </w:endnote>
  <w:endnote w:type="continuationSeparator" w:id="0">
    <w:p w14:paraId="758A277C" w14:textId="77777777" w:rsidR="003B532E" w:rsidRDefault="003B532E" w:rsidP="00CB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06E9" w14:textId="77777777" w:rsidR="00CF7146" w:rsidRDefault="00CF71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6"/>
    </w:tblGrid>
    <w:tr w:rsidR="00CB775A" w:rsidRPr="0030782F" w14:paraId="180B95AF" w14:textId="77777777" w:rsidTr="005D7DC1">
      <w:tc>
        <w:tcPr>
          <w:tcW w:w="11136" w:type="dxa"/>
        </w:tcPr>
        <w:p w14:paraId="0713A773" w14:textId="4903AD6E" w:rsidR="00CB775A" w:rsidRPr="00AD4169" w:rsidRDefault="00CB775A" w:rsidP="00CB775A">
          <w:pPr>
            <w:pStyle w:val="Fuzeile"/>
            <w:tabs>
              <w:tab w:val="clear" w:pos="4536"/>
              <w:tab w:val="clear" w:pos="9072"/>
              <w:tab w:val="right" w:pos="8211"/>
            </w:tabs>
            <w:jc w:val="right"/>
            <w:rPr>
              <w:lang w:val="en-US"/>
            </w:rPr>
          </w:pPr>
          <w:r w:rsidRPr="00AD4169">
            <w:rPr>
              <w:rFonts w:ascii="Arial" w:hAnsi="Arial" w:cs="Arial"/>
              <w:sz w:val="12"/>
              <w:szCs w:val="12"/>
              <w:lang w:val="en-US"/>
            </w:rPr>
            <w:t>Informații compilate în mod exemplar de: Serviciul tehnic de securitate [STD] al SVLFG</w:t>
          </w:r>
          <w:r w:rsidRPr="00E75047">
            <w:rPr>
              <w:rFonts w:ascii="Arial" w:hAnsi="Arial" w:cs="Arial"/>
              <w:noProof/>
              <w:sz w:val="12"/>
              <w:szCs w:val="12"/>
              <w:lang w:eastAsia="de-DE"/>
            </w:rPr>
            <w:drawing>
              <wp:inline distT="0" distB="0" distL="0" distR="0" wp14:anchorId="08F3DDA4" wp14:editId="0E8A856B">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Pr="00AD4169">
            <w:rPr>
              <w:rFonts w:ascii="Arial" w:hAnsi="Arial" w:cs="Arial"/>
              <w:sz w:val="12"/>
              <w:szCs w:val="12"/>
              <w:lang w:val="en-US"/>
            </w:rPr>
            <w:tab/>
          </w:r>
          <w:sdt>
            <w:sdtPr>
              <w:rPr>
                <w:rFonts w:ascii="Arial" w:hAnsi="Arial" w:cs="Arial"/>
                <w:b/>
                <w:sz w:val="12"/>
                <w:szCs w:val="12"/>
              </w:rPr>
              <w:id w:val="874586282"/>
              <w:docPartObj>
                <w:docPartGallery w:val="Page Numbers (Top of Page)"/>
                <w:docPartUnique/>
              </w:docPartObj>
            </w:sdtPr>
            <w:sdtEndPr>
              <w:rPr>
                <w:rFonts w:asciiTheme="minorHAnsi" w:hAnsiTheme="minorHAnsi" w:cstheme="minorBidi"/>
                <w:b w:val="0"/>
                <w:sz w:val="22"/>
                <w:szCs w:val="22"/>
              </w:rPr>
            </w:sdtEndPr>
            <w:sdtContent>
              <w:r w:rsidRPr="00AD4169">
                <w:rPr>
                  <w:rFonts w:ascii="Arial" w:hAnsi="Arial" w:cs="Arial"/>
                  <w:b/>
                  <w:sz w:val="12"/>
                  <w:szCs w:val="12"/>
                  <w:lang w:val="en-US"/>
                </w:rPr>
                <w:t xml:space="preserve"> Pagina</w:t>
              </w:r>
              <w:r w:rsidRPr="00C42B89">
                <w:rPr>
                  <w:rFonts w:ascii="Arial" w:hAnsi="Arial" w:cs="Arial"/>
                  <w:b/>
                  <w:bCs/>
                  <w:sz w:val="12"/>
                  <w:szCs w:val="12"/>
                </w:rPr>
                <w:fldChar w:fldCharType="begin"/>
              </w:r>
              <w:r w:rsidRPr="00AD4169">
                <w:rPr>
                  <w:rFonts w:ascii="Arial" w:hAnsi="Arial" w:cs="Arial"/>
                  <w:b/>
                  <w:bCs/>
                  <w:sz w:val="12"/>
                  <w:szCs w:val="12"/>
                  <w:lang w:val="en-US"/>
                </w:rPr>
                <w:instrText>PAGE</w:instrText>
              </w:r>
              <w:r w:rsidRPr="00C42B89">
                <w:rPr>
                  <w:rFonts w:ascii="Arial" w:hAnsi="Arial" w:cs="Arial"/>
                  <w:b/>
                  <w:bCs/>
                  <w:sz w:val="12"/>
                  <w:szCs w:val="12"/>
                </w:rPr>
                <w:fldChar w:fldCharType="separate"/>
              </w:r>
              <w:r w:rsidR="005A52E9" w:rsidRPr="00AD4169">
                <w:rPr>
                  <w:rFonts w:ascii="Arial" w:hAnsi="Arial" w:cs="Arial"/>
                  <w:b/>
                  <w:bCs/>
                  <w:noProof/>
                  <w:sz w:val="12"/>
                  <w:szCs w:val="12"/>
                  <w:lang w:val="en-US"/>
                </w:rPr>
                <w:t>2</w:t>
              </w:r>
              <w:r w:rsidRPr="00C42B89">
                <w:rPr>
                  <w:rFonts w:ascii="Arial" w:hAnsi="Arial" w:cs="Arial"/>
                  <w:b/>
                  <w:bCs/>
                  <w:sz w:val="12"/>
                  <w:szCs w:val="12"/>
                </w:rPr>
                <w:fldChar w:fldCharType="end"/>
              </w:r>
              <w:r w:rsidRPr="00AD4169">
                <w:rPr>
                  <w:rFonts w:ascii="Arial" w:hAnsi="Arial" w:cs="Arial"/>
                  <w:b/>
                  <w:sz w:val="12"/>
                  <w:szCs w:val="12"/>
                  <w:lang w:val="en-US"/>
                </w:rPr>
                <w:t xml:space="preserve"> de la </w:t>
              </w:r>
              <w:r w:rsidRPr="00C42B89">
                <w:rPr>
                  <w:rFonts w:ascii="Arial" w:hAnsi="Arial" w:cs="Arial"/>
                  <w:b/>
                  <w:bCs/>
                  <w:sz w:val="12"/>
                  <w:szCs w:val="12"/>
                </w:rPr>
                <w:fldChar w:fldCharType="begin"/>
              </w:r>
              <w:r w:rsidRPr="00AD4169">
                <w:rPr>
                  <w:rFonts w:ascii="Arial" w:hAnsi="Arial" w:cs="Arial"/>
                  <w:b/>
                  <w:bCs/>
                  <w:sz w:val="12"/>
                  <w:szCs w:val="12"/>
                  <w:lang w:val="en-US"/>
                </w:rPr>
                <w:instrText>NUMPAGES</w:instrText>
              </w:r>
              <w:r w:rsidRPr="00C42B89">
                <w:rPr>
                  <w:rFonts w:ascii="Arial" w:hAnsi="Arial" w:cs="Arial"/>
                  <w:b/>
                  <w:bCs/>
                  <w:sz w:val="12"/>
                  <w:szCs w:val="12"/>
                </w:rPr>
                <w:fldChar w:fldCharType="separate"/>
              </w:r>
              <w:r w:rsidR="005A52E9" w:rsidRPr="00AD4169">
                <w:rPr>
                  <w:rFonts w:ascii="Arial" w:hAnsi="Arial" w:cs="Arial"/>
                  <w:b/>
                  <w:bCs/>
                  <w:noProof/>
                  <w:sz w:val="12"/>
                  <w:szCs w:val="12"/>
                  <w:lang w:val="en-US"/>
                </w:rPr>
                <w:t>2</w:t>
              </w:r>
              <w:r w:rsidRPr="00C42B89">
                <w:rPr>
                  <w:rFonts w:ascii="Arial" w:hAnsi="Arial" w:cs="Arial"/>
                  <w:b/>
                  <w:bCs/>
                  <w:sz w:val="12"/>
                  <w:szCs w:val="12"/>
                </w:rPr>
                <w:fldChar w:fldCharType="end"/>
              </w:r>
            </w:sdtContent>
          </w:sdt>
        </w:p>
      </w:tc>
    </w:tr>
  </w:tbl>
  <w:p w14:paraId="0F7A292D" w14:textId="77777777" w:rsidR="00CB775A" w:rsidRPr="00AD4169" w:rsidRDefault="00CB775A">
    <w:pPr>
      <w:pStyle w:val="Fuzeile"/>
      <w:rPr>
        <w:rFonts w:ascii="Arial" w:hAnsi="Arial" w:cs="Arial"/>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6"/>
    </w:tblGrid>
    <w:tr w:rsidR="00CB775A" w:rsidRPr="0030782F" w14:paraId="592A1341" w14:textId="77777777" w:rsidTr="005D7DC1">
      <w:tc>
        <w:tcPr>
          <w:tcW w:w="11136" w:type="dxa"/>
        </w:tcPr>
        <w:p w14:paraId="454DEA80" w14:textId="0704B19D" w:rsidR="00CB775A" w:rsidRPr="00AD4169" w:rsidRDefault="00CB775A" w:rsidP="004906F0">
          <w:pPr>
            <w:pStyle w:val="Fuzeile"/>
            <w:tabs>
              <w:tab w:val="clear" w:pos="4536"/>
              <w:tab w:val="clear" w:pos="9072"/>
              <w:tab w:val="right" w:pos="8211"/>
            </w:tabs>
            <w:jc w:val="right"/>
            <w:rPr>
              <w:lang w:val="en-US"/>
            </w:rPr>
          </w:pPr>
          <w:r w:rsidRPr="00AD4169">
            <w:rPr>
              <w:rFonts w:ascii="Arial" w:hAnsi="Arial" w:cs="Arial"/>
              <w:sz w:val="12"/>
              <w:szCs w:val="12"/>
              <w:lang w:val="en-US"/>
            </w:rPr>
            <w:t xml:space="preserve">Informații </w:t>
          </w:r>
          <w:r w:rsidR="004906F0" w:rsidRPr="00AD4169">
            <w:rPr>
              <w:rFonts w:ascii="Arial" w:hAnsi="Arial" w:cs="Arial"/>
              <w:sz w:val="12"/>
              <w:szCs w:val="12"/>
              <w:lang w:val="en-US"/>
            </w:rPr>
            <w:t>compilate în mod exemplar de către Asigurarea socială pentru agricultură, silvicultură și horticultură (</w:t>
          </w:r>
          <w:r w:rsidRPr="00AD4169">
            <w:rPr>
              <w:rFonts w:ascii="Arial" w:hAnsi="Arial" w:cs="Arial"/>
              <w:sz w:val="12"/>
              <w:szCs w:val="12"/>
              <w:lang w:val="en-US"/>
            </w:rPr>
            <w:t>SVLFG</w:t>
          </w:r>
          <w:r w:rsidR="004906F0" w:rsidRPr="00AD4169">
            <w:rPr>
              <w:rFonts w:ascii="Arial" w:hAnsi="Arial" w:cs="Arial"/>
              <w:sz w:val="12"/>
              <w:szCs w:val="12"/>
              <w:lang w:val="en-US"/>
            </w:rPr>
            <w:t xml:space="preserve">) </w:t>
          </w:r>
          <w:r w:rsidR="00CF7146" w:rsidRPr="00AD4169">
            <w:rPr>
              <w:rFonts w:ascii="Arial" w:hAnsi="Arial" w:cs="Arial"/>
              <w:sz w:val="12"/>
              <w:szCs w:val="12"/>
              <w:lang w:val="en-US"/>
            </w:rPr>
            <w:t xml:space="preserve">Starea la 04/2023 </w:t>
          </w:r>
          <w:r w:rsidRPr="00E75047">
            <w:rPr>
              <w:rFonts w:ascii="Arial" w:hAnsi="Arial" w:cs="Arial"/>
              <w:noProof/>
              <w:sz w:val="12"/>
              <w:szCs w:val="12"/>
              <w:lang w:eastAsia="de-DE"/>
            </w:rPr>
            <w:drawing>
              <wp:inline distT="0" distB="0" distL="0" distR="0" wp14:anchorId="732D0D1F" wp14:editId="225D4165">
                <wp:extent cx="80938" cy="805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Pr="00AD4169">
            <w:rPr>
              <w:rFonts w:ascii="Arial" w:hAnsi="Arial" w:cs="Arial"/>
              <w:sz w:val="12"/>
              <w:szCs w:val="12"/>
              <w:lang w:val="en-US"/>
            </w:rPr>
            <w:tab/>
          </w:r>
          <w:sdt>
            <w:sdtPr>
              <w:rPr>
                <w:rFonts w:ascii="Arial" w:hAnsi="Arial" w:cs="Arial"/>
                <w:b/>
                <w:sz w:val="12"/>
                <w:szCs w:val="12"/>
              </w:rPr>
              <w:id w:val="-1582984803"/>
              <w:docPartObj>
                <w:docPartGallery w:val="Page Numbers (Top of Page)"/>
                <w:docPartUnique/>
              </w:docPartObj>
            </w:sdtPr>
            <w:sdtEndPr>
              <w:rPr>
                <w:rFonts w:asciiTheme="minorHAnsi" w:hAnsiTheme="minorHAnsi" w:cstheme="minorBidi"/>
                <w:b w:val="0"/>
                <w:sz w:val="22"/>
                <w:szCs w:val="22"/>
              </w:rPr>
            </w:sdtEndPr>
            <w:sdtContent>
              <w:r w:rsidRPr="00AD4169">
                <w:rPr>
                  <w:rFonts w:ascii="Arial" w:hAnsi="Arial" w:cs="Arial"/>
                  <w:b/>
                  <w:sz w:val="12"/>
                  <w:szCs w:val="12"/>
                  <w:lang w:val="en-US"/>
                </w:rPr>
                <w:t xml:space="preserve"> Pagina</w:t>
              </w:r>
              <w:r w:rsidRPr="00C42B89">
                <w:rPr>
                  <w:rFonts w:ascii="Arial" w:hAnsi="Arial" w:cs="Arial"/>
                  <w:b/>
                  <w:bCs/>
                  <w:sz w:val="12"/>
                  <w:szCs w:val="12"/>
                </w:rPr>
                <w:fldChar w:fldCharType="begin"/>
              </w:r>
              <w:r w:rsidRPr="00AD4169">
                <w:rPr>
                  <w:rFonts w:ascii="Arial" w:hAnsi="Arial" w:cs="Arial"/>
                  <w:b/>
                  <w:bCs/>
                  <w:sz w:val="12"/>
                  <w:szCs w:val="12"/>
                  <w:lang w:val="en-US"/>
                </w:rPr>
                <w:instrText>PAGE</w:instrText>
              </w:r>
              <w:r w:rsidRPr="00C42B89">
                <w:rPr>
                  <w:rFonts w:ascii="Arial" w:hAnsi="Arial" w:cs="Arial"/>
                  <w:b/>
                  <w:bCs/>
                  <w:sz w:val="12"/>
                  <w:szCs w:val="12"/>
                </w:rPr>
                <w:fldChar w:fldCharType="separate"/>
              </w:r>
              <w:r w:rsidR="00CF7146" w:rsidRPr="00AD4169">
                <w:rPr>
                  <w:rFonts w:ascii="Arial" w:hAnsi="Arial" w:cs="Arial"/>
                  <w:b/>
                  <w:bCs/>
                  <w:noProof/>
                  <w:sz w:val="12"/>
                  <w:szCs w:val="12"/>
                  <w:lang w:val="en-US"/>
                </w:rPr>
                <w:t>1</w:t>
              </w:r>
              <w:r w:rsidRPr="00C42B89">
                <w:rPr>
                  <w:rFonts w:ascii="Arial" w:hAnsi="Arial" w:cs="Arial"/>
                  <w:b/>
                  <w:bCs/>
                  <w:sz w:val="12"/>
                  <w:szCs w:val="12"/>
                </w:rPr>
                <w:fldChar w:fldCharType="end"/>
              </w:r>
              <w:r w:rsidRPr="00AD4169">
                <w:rPr>
                  <w:rFonts w:ascii="Arial" w:hAnsi="Arial" w:cs="Arial"/>
                  <w:b/>
                  <w:sz w:val="12"/>
                  <w:szCs w:val="12"/>
                  <w:lang w:val="en-US"/>
                </w:rPr>
                <w:t xml:space="preserve"> de la </w:t>
              </w:r>
              <w:r w:rsidRPr="00C42B89">
                <w:rPr>
                  <w:rFonts w:ascii="Arial" w:hAnsi="Arial" w:cs="Arial"/>
                  <w:b/>
                  <w:bCs/>
                  <w:sz w:val="12"/>
                  <w:szCs w:val="12"/>
                </w:rPr>
                <w:fldChar w:fldCharType="begin"/>
              </w:r>
              <w:r w:rsidRPr="00AD4169">
                <w:rPr>
                  <w:rFonts w:ascii="Arial" w:hAnsi="Arial" w:cs="Arial"/>
                  <w:b/>
                  <w:bCs/>
                  <w:sz w:val="12"/>
                  <w:szCs w:val="12"/>
                  <w:lang w:val="en-US"/>
                </w:rPr>
                <w:instrText>NUMPAGES</w:instrText>
              </w:r>
              <w:r w:rsidRPr="00C42B89">
                <w:rPr>
                  <w:rFonts w:ascii="Arial" w:hAnsi="Arial" w:cs="Arial"/>
                  <w:b/>
                  <w:bCs/>
                  <w:sz w:val="12"/>
                  <w:szCs w:val="12"/>
                </w:rPr>
                <w:fldChar w:fldCharType="separate"/>
              </w:r>
              <w:r w:rsidR="00CF7146" w:rsidRPr="00AD4169">
                <w:rPr>
                  <w:rFonts w:ascii="Arial" w:hAnsi="Arial" w:cs="Arial"/>
                  <w:b/>
                  <w:bCs/>
                  <w:noProof/>
                  <w:sz w:val="12"/>
                  <w:szCs w:val="12"/>
                  <w:lang w:val="en-US"/>
                </w:rPr>
                <w:t>1</w:t>
              </w:r>
              <w:r w:rsidRPr="00C42B89">
                <w:rPr>
                  <w:rFonts w:ascii="Arial" w:hAnsi="Arial" w:cs="Arial"/>
                  <w:b/>
                  <w:bCs/>
                  <w:sz w:val="12"/>
                  <w:szCs w:val="12"/>
                </w:rPr>
                <w:fldChar w:fldCharType="end"/>
              </w:r>
            </w:sdtContent>
          </w:sdt>
        </w:p>
      </w:tc>
    </w:tr>
  </w:tbl>
  <w:p w14:paraId="3E318DE3" w14:textId="77777777" w:rsidR="00CB775A" w:rsidRPr="00AD4169" w:rsidRDefault="00CB775A">
    <w:pPr>
      <w:pStyle w:val="Fuzeile"/>
      <w:rPr>
        <w:rFonts w:ascii="Arial" w:hAnsi="Arial" w:cs="Arial"/>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A131C" w14:textId="77777777" w:rsidR="003B532E" w:rsidRDefault="003B532E" w:rsidP="00CB775A">
      <w:pPr>
        <w:spacing w:after="0" w:line="240" w:lineRule="auto"/>
      </w:pPr>
      <w:r>
        <w:separator/>
      </w:r>
    </w:p>
  </w:footnote>
  <w:footnote w:type="continuationSeparator" w:id="0">
    <w:p w14:paraId="709AB101" w14:textId="77777777" w:rsidR="003B532E" w:rsidRDefault="003B532E" w:rsidP="00CB7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A0CA" w14:textId="77777777" w:rsidR="00CF7146" w:rsidRDefault="00CF71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AF88" w14:textId="77777777" w:rsidR="00CF7146" w:rsidRDefault="00CF714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B479" w14:textId="77777777" w:rsidR="00CF7146" w:rsidRDefault="00CF714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B39"/>
    <w:multiLevelType w:val="hybridMultilevel"/>
    <w:tmpl w:val="3C7243CC"/>
    <w:lvl w:ilvl="0" w:tplc="6C6E42FE">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E03CBD"/>
    <w:multiLevelType w:val="hybridMultilevel"/>
    <w:tmpl w:val="637285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1349B8"/>
    <w:multiLevelType w:val="hybridMultilevel"/>
    <w:tmpl w:val="D81AEE96"/>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1D6519"/>
    <w:multiLevelType w:val="hybridMultilevel"/>
    <w:tmpl w:val="9D684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EF613E"/>
    <w:multiLevelType w:val="hybridMultilevel"/>
    <w:tmpl w:val="A0265CAC"/>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D7E1E5A"/>
    <w:multiLevelType w:val="hybridMultilevel"/>
    <w:tmpl w:val="4964F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3E703F"/>
    <w:multiLevelType w:val="hybridMultilevel"/>
    <w:tmpl w:val="DAF0B4D8"/>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D571509"/>
    <w:multiLevelType w:val="hybridMultilevel"/>
    <w:tmpl w:val="5162ABA2"/>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D640682"/>
    <w:multiLevelType w:val="hybridMultilevel"/>
    <w:tmpl w:val="B9684DA0"/>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D8A32F4"/>
    <w:multiLevelType w:val="hybridMultilevel"/>
    <w:tmpl w:val="E9842AA0"/>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1DF7D6B"/>
    <w:multiLevelType w:val="hybridMultilevel"/>
    <w:tmpl w:val="671862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A11CA0"/>
    <w:multiLevelType w:val="hybridMultilevel"/>
    <w:tmpl w:val="D96CAB64"/>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26B5196"/>
    <w:multiLevelType w:val="hybridMultilevel"/>
    <w:tmpl w:val="C9C2CDD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2F1829"/>
    <w:multiLevelType w:val="hybridMultilevel"/>
    <w:tmpl w:val="FEA0E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8904A5"/>
    <w:multiLevelType w:val="hybridMultilevel"/>
    <w:tmpl w:val="AC84F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04750B"/>
    <w:multiLevelType w:val="hybridMultilevel"/>
    <w:tmpl w:val="EC1C7CAC"/>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9DB2ACA"/>
    <w:multiLevelType w:val="hybridMultilevel"/>
    <w:tmpl w:val="96048A62"/>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B8F673D"/>
    <w:multiLevelType w:val="hybridMultilevel"/>
    <w:tmpl w:val="C9346BBA"/>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BDE561C"/>
    <w:multiLevelType w:val="hybridMultilevel"/>
    <w:tmpl w:val="46A69F58"/>
    <w:lvl w:ilvl="0" w:tplc="1114710C">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E303DBA"/>
    <w:multiLevelType w:val="hybridMultilevel"/>
    <w:tmpl w:val="96CE0C1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2771BD"/>
    <w:multiLevelType w:val="hybridMultilevel"/>
    <w:tmpl w:val="802206E0"/>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23E66B3"/>
    <w:multiLevelType w:val="hybridMultilevel"/>
    <w:tmpl w:val="4586B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AA516B"/>
    <w:multiLevelType w:val="hybridMultilevel"/>
    <w:tmpl w:val="5CB021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AEE33F8"/>
    <w:multiLevelType w:val="hybridMultilevel"/>
    <w:tmpl w:val="E96A4856"/>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1C91B51"/>
    <w:multiLevelType w:val="hybridMultilevel"/>
    <w:tmpl w:val="B1F22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D97D9D"/>
    <w:multiLevelType w:val="hybridMultilevel"/>
    <w:tmpl w:val="71BA87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35D2D07"/>
    <w:multiLevelType w:val="hybridMultilevel"/>
    <w:tmpl w:val="5F0A9C2E"/>
    <w:lvl w:ilvl="0" w:tplc="1BEC84B6">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52" w:hanging="360"/>
      </w:pPr>
      <w:rPr>
        <w:rFonts w:ascii="Courier New" w:hAnsi="Courier New" w:cs="Courier New" w:hint="default"/>
      </w:rPr>
    </w:lvl>
    <w:lvl w:ilvl="2" w:tplc="04070005" w:tentative="1">
      <w:start w:val="1"/>
      <w:numFmt w:val="bullet"/>
      <w:lvlText w:val=""/>
      <w:lvlJc w:val="left"/>
      <w:pPr>
        <w:ind w:left="1772" w:hanging="360"/>
      </w:pPr>
      <w:rPr>
        <w:rFonts w:ascii="Wingdings" w:hAnsi="Wingdings" w:hint="default"/>
      </w:rPr>
    </w:lvl>
    <w:lvl w:ilvl="3" w:tplc="04070001" w:tentative="1">
      <w:start w:val="1"/>
      <w:numFmt w:val="bullet"/>
      <w:lvlText w:val=""/>
      <w:lvlJc w:val="left"/>
      <w:pPr>
        <w:ind w:left="2492" w:hanging="360"/>
      </w:pPr>
      <w:rPr>
        <w:rFonts w:ascii="Symbol" w:hAnsi="Symbol" w:hint="default"/>
      </w:rPr>
    </w:lvl>
    <w:lvl w:ilvl="4" w:tplc="04070003" w:tentative="1">
      <w:start w:val="1"/>
      <w:numFmt w:val="bullet"/>
      <w:lvlText w:val="o"/>
      <w:lvlJc w:val="left"/>
      <w:pPr>
        <w:ind w:left="3212" w:hanging="360"/>
      </w:pPr>
      <w:rPr>
        <w:rFonts w:ascii="Courier New" w:hAnsi="Courier New" w:cs="Courier New" w:hint="default"/>
      </w:rPr>
    </w:lvl>
    <w:lvl w:ilvl="5" w:tplc="04070005" w:tentative="1">
      <w:start w:val="1"/>
      <w:numFmt w:val="bullet"/>
      <w:lvlText w:val=""/>
      <w:lvlJc w:val="left"/>
      <w:pPr>
        <w:ind w:left="3932" w:hanging="360"/>
      </w:pPr>
      <w:rPr>
        <w:rFonts w:ascii="Wingdings" w:hAnsi="Wingdings" w:hint="default"/>
      </w:rPr>
    </w:lvl>
    <w:lvl w:ilvl="6" w:tplc="04070001" w:tentative="1">
      <w:start w:val="1"/>
      <w:numFmt w:val="bullet"/>
      <w:lvlText w:val=""/>
      <w:lvlJc w:val="left"/>
      <w:pPr>
        <w:ind w:left="4652" w:hanging="360"/>
      </w:pPr>
      <w:rPr>
        <w:rFonts w:ascii="Symbol" w:hAnsi="Symbol" w:hint="default"/>
      </w:rPr>
    </w:lvl>
    <w:lvl w:ilvl="7" w:tplc="04070003" w:tentative="1">
      <w:start w:val="1"/>
      <w:numFmt w:val="bullet"/>
      <w:lvlText w:val="o"/>
      <w:lvlJc w:val="left"/>
      <w:pPr>
        <w:ind w:left="5372" w:hanging="360"/>
      </w:pPr>
      <w:rPr>
        <w:rFonts w:ascii="Courier New" w:hAnsi="Courier New" w:cs="Courier New" w:hint="default"/>
      </w:rPr>
    </w:lvl>
    <w:lvl w:ilvl="8" w:tplc="04070005" w:tentative="1">
      <w:start w:val="1"/>
      <w:numFmt w:val="bullet"/>
      <w:lvlText w:val=""/>
      <w:lvlJc w:val="left"/>
      <w:pPr>
        <w:ind w:left="6092" w:hanging="360"/>
      </w:pPr>
      <w:rPr>
        <w:rFonts w:ascii="Wingdings" w:hAnsi="Wingdings" w:hint="default"/>
      </w:rPr>
    </w:lvl>
  </w:abstractNum>
  <w:abstractNum w:abstractNumId="27" w15:restartNumberingAfterBreak="0">
    <w:nsid w:val="654E21AA"/>
    <w:multiLevelType w:val="hybridMultilevel"/>
    <w:tmpl w:val="5E58F50A"/>
    <w:lvl w:ilvl="0" w:tplc="6C6E42FE">
      <w:start w:val="1"/>
      <w:numFmt w:val="bullet"/>
      <w:lvlText w:val=""/>
      <w:lvlJc w:val="left"/>
      <w:pPr>
        <w:ind w:left="360" w:hanging="360"/>
      </w:pPr>
      <w:rPr>
        <w:rFonts w:ascii="Symbol" w:hAnsi="Symbol" w:hint="default"/>
        <w:sz w:val="22"/>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6D67190"/>
    <w:multiLevelType w:val="hybridMultilevel"/>
    <w:tmpl w:val="C1A436A2"/>
    <w:lvl w:ilvl="0" w:tplc="2F8EC932">
      <w:start w:val="1"/>
      <w:numFmt w:val="bullet"/>
      <w:lvlText w:val=""/>
      <w:lvlJc w:val="left"/>
      <w:pPr>
        <w:ind w:left="397" w:hanging="360"/>
      </w:pPr>
      <w:rPr>
        <w:rFonts w:ascii="Symbol" w:hAnsi="Symbol" w:hint="default"/>
        <w:sz w:val="22"/>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9" w15:restartNumberingAfterBreak="0">
    <w:nsid w:val="6C3F774A"/>
    <w:multiLevelType w:val="hybridMultilevel"/>
    <w:tmpl w:val="395AB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2E523D"/>
    <w:multiLevelType w:val="hybridMultilevel"/>
    <w:tmpl w:val="62360FDA"/>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25738A7"/>
    <w:multiLevelType w:val="hybridMultilevel"/>
    <w:tmpl w:val="2898C7D4"/>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42E5CF7"/>
    <w:multiLevelType w:val="hybridMultilevel"/>
    <w:tmpl w:val="4ED4758A"/>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5A20CFE"/>
    <w:multiLevelType w:val="hybridMultilevel"/>
    <w:tmpl w:val="4A540874"/>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25070094">
    <w:abstractNumId w:val="30"/>
  </w:num>
  <w:num w:numId="2" w16cid:durableId="1156065342">
    <w:abstractNumId w:val="11"/>
  </w:num>
  <w:num w:numId="3" w16cid:durableId="1883517693">
    <w:abstractNumId w:val="17"/>
  </w:num>
  <w:num w:numId="4" w16cid:durableId="1611156517">
    <w:abstractNumId w:val="15"/>
  </w:num>
  <w:num w:numId="5" w16cid:durableId="121964446">
    <w:abstractNumId w:val="9"/>
  </w:num>
  <w:num w:numId="6" w16cid:durableId="1935942599">
    <w:abstractNumId w:val="23"/>
  </w:num>
  <w:num w:numId="7" w16cid:durableId="1022970540">
    <w:abstractNumId w:val="25"/>
  </w:num>
  <w:num w:numId="8" w16cid:durableId="1926962016">
    <w:abstractNumId w:val="6"/>
  </w:num>
  <w:num w:numId="9" w16cid:durableId="1153638480">
    <w:abstractNumId w:val="31"/>
  </w:num>
  <w:num w:numId="10" w16cid:durableId="1408647347">
    <w:abstractNumId w:val="22"/>
  </w:num>
  <w:num w:numId="11" w16cid:durableId="1255823418">
    <w:abstractNumId w:val="7"/>
  </w:num>
  <w:num w:numId="12" w16cid:durableId="547186147">
    <w:abstractNumId w:val="3"/>
  </w:num>
  <w:num w:numId="13" w16cid:durableId="782304755">
    <w:abstractNumId w:val="20"/>
  </w:num>
  <w:num w:numId="14" w16cid:durableId="1426416002">
    <w:abstractNumId w:val="16"/>
  </w:num>
  <w:num w:numId="15" w16cid:durableId="375009225">
    <w:abstractNumId w:val="14"/>
  </w:num>
  <w:num w:numId="16" w16cid:durableId="250160392">
    <w:abstractNumId w:val="2"/>
  </w:num>
  <w:num w:numId="17" w16cid:durableId="751510852">
    <w:abstractNumId w:val="12"/>
  </w:num>
  <w:num w:numId="18" w16cid:durableId="1111557445">
    <w:abstractNumId w:val="10"/>
  </w:num>
  <w:num w:numId="19" w16cid:durableId="934094772">
    <w:abstractNumId w:val="8"/>
  </w:num>
  <w:num w:numId="20" w16cid:durableId="1677609911">
    <w:abstractNumId w:val="1"/>
  </w:num>
  <w:num w:numId="21" w16cid:durableId="1750730617">
    <w:abstractNumId w:val="32"/>
  </w:num>
  <w:num w:numId="22" w16cid:durableId="207378049">
    <w:abstractNumId w:val="13"/>
  </w:num>
  <w:num w:numId="23" w16cid:durableId="743768974">
    <w:abstractNumId w:val="18"/>
  </w:num>
  <w:num w:numId="24" w16cid:durableId="909118956">
    <w:abstractNumId w:val="27"/>
  </w:num>
  <w:num w:numId="25" w16cid:durableId="1688173776">
    <w:abstractNumId w:val="0"/>
  </w:num>
  <w:num w:numId="26" w16cid:durableId="93017659">
    <w:abstractNumId w:val="4"/>
  </w:num>
  <w:num w:numId="27" w16cid:durableId="133328465">
    <w:abstractNumId w:val="33"/>
  </w:num>
  <w:num w:numId="28" w16cid:durableId="1180124386">
    <w:abstractNumId w:val="5"/>
  </w:num>
  <w:num w:numId="29" w16cid:durableId="1645619218">
    <w:abstractNumId w:val="29"/>
  </w:num>
  <w:num w:numId="30" w16cid:durableId="513109303">
    <w:abstractNumId w:val="24"/>
  </w:num>
  <w:num w:numId="31" w16cid:durableId="1569412621">
    <w:abstractNumId w:val="28"/>
  </w:num>
  <w:num w:numId="32" w16cid:durableId="137264291">
    <w:abstractNumId w:val="26"/>
  </w:num>
  <w:num w:numId="33" w16cid:durableId="645431129">
    <w:abstractNumId w:val="21"/>
  </w:num>
  <w:num w:numId="34" w16cid:durableId="627399275">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hyphenationZone w:val="425"/>
  <w:drawingGridHorizontalSpacing w:val="57"/>
  <w:drawingGridVerticalSpacing w:val="57"/>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AAF"/>
    <w:rsid w:val="0001190C"/>
    <w:rsid w:val="00060BE0"/>
    <w:rsid w:val="000C0100"/>
    <w:rsid w:val="00172F39"/>
    <w:rsid w:val="001803E2"/>
    <w:rsid w:val="001973F1"/>
    <w:rsid w:val="001A1F39"/>
    <w:rsid w:val="001B319E"/>
    <w:rsid w:val="00206842"/>
    <w:rsid w:val="00207CFD"/>
    <w:rsid w:val="00222121"/>
    <w:rsid w:val="002A0E45"/>
    <w:rsid w:val="002D7F0E"/>
    <w:rsid w:val="002F3F40"/>
    <w:rsid w:val="0030782F"/>
    <w:rsid w:val="00316EC3"/>
    <w:rsid w:val="0034486D"/>
    <w:rsid w:val="003835A6"/>
    <w:rsid w:val="00385018"/>
    <w:rsid w:val="003A4D62"/>
    <w:rsid w:val="003B3E7A"/>
    <w:rsid w:val="003B532E"/>
    <w:rsid w:val="003F28D2"/>
    <w:rsid w:val="003F2EDD"/>
    <w:rsid w:val="00403A99"/>
    <w:rsid w:val="00486B43"/>
    <w:rsid w:val="004906F0"/>
    <w:rsid w:val="004A212C"/>
    <w:rsid w:val="00537699"/>
    <w:rsid w:val="0055460E"/>
    <w:rsid w:val="00587B8C"/>
    <w:rsid w:val="0059615B"/>
    <w:rsid w:val="005A03AD"/>
    <w:rsid w:val="005A52E9"/>
    <w:rsid w:val="005C6DB3"/>
    <w:rsid w:val="005D7DC1"/>
    <w:rsid w:val="00612F6F"/>
    <w:rsid w:val="00624282"/>
    <w:rsid w:val="00636E4A"/>
    <w:rsid w:val="00696845"/>
    <w:rsid w:val="006C6FAE"/>
    <w:rsid w:val="007546CE"/>
    <w:rsid w:val="00791852"/>
    <w:rsid w:val="007B144E"/>
    <w:rsid w:val="007F75C1"/>
    <w:rsid w:val="008264FF"/>
    <w:rsid w:val="00837585"/>
    <w:rsid w:val="008402AF"/>
    <w:rsid w:val="008429E0"/>
    <w:rsid w:val="0084393D"/>
    <w:rsid w:val="00844A1B"/>
    <w:rsid w:val="00856E91"/>
    <w:rsid w:val="00896F4A"/>
    <w:rsid w:val="008B426C"/>
    <w:rsid w:val="008C7CE0"/>
    <w:rsid w:val="009133D2"/>
    <w:rsid w:val="009445D6"/>
    <w:rsid w:val="00970A5C"/>
    <w:rsid w:val="0097245C"/>
    <w:rsid w:val="00993ADB"/>
    <w:rsid w:val="009A0140"/>
    <w:rsid w:val="009A7906"/>
    <w:rsid w:val="009C726B"/>
    <w:rsid w:val="009F0C32"/>
    <w:rsid w:val="00A53301"/>
    <w:rsid w:val="00A924C8"/>
    <w:rsid w:val="00A93114"/>
    <w:rsid w:val="00AC0B79"/>
    <w:rsid w:val="00AD4169"/>
    <w:rsid w:val="00AE5082"/>
    <w:rsid w:val="00B01842"/>
    <w:rsid w:val="00B076CC"/>
    <w:rsid w:val="00B27F23"/>
    <w:rsid w:val="00B61008"/>
    <w:rsid w:val="00B66234"/>
    <w:rsid w:val="00BC1A49"/>
    <w:rsid w:val="00BF247F"/>
    <w:rsid w:val="00C30752"/>
    <w:rsid w:val="00C576E1"/>
    <w:rsid w:val="00C77207"/>
    <w:rsid w:val="00CB775A"/>
    <w:rsid w:val="00CD71E4"/>
    <w:rsid w:val="00CE22BC"/>
    <w:rsid w:val="00CF7146"/>
    <w:rsid w:val="00D11AAF"/>
    <w:rsid w:val="00D62BE8"/>
    <w:rsid w:val="00D808CE"/>
    <w:rsid w:val="00DC0D04"/>
    <w:rsid w:val="00DD2538"/>
    <w:rsid w:val="00E271F2"/>
    <w:rsid w:val="00E50C6E"/>
    <w:rsid w:val="00E65AF7"/>
    <w:rsid w:val="00E8380C"/>
    <w:rsid w:val="00EA6954"/>
    <w:rsid w:val="00EE49B4"/>
    <w:rsid w:val="00F07343"/>
    <w:rsid w:val="00F35C9A"/>
    <w:rsid w:val="00F50E9D"/>
    <w:rsid w:val="00F54EA6"/>
    <w:rsid w:val="00F55F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C95B9CC"/>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45D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587B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7B8C"/>
  </w:style>
  <w:style w:type="paragraph" w:styleId="Kopfzeile">
    <w:name w:val="header"/>
    <w:basedOn w:val="Standard"/>
    <w:link w:val="KopfzeileZchn"/>
    <w:uiPriority w:val="99"/>
    <w:unhideWhenUsed/>
    <w:rsid w:val="00CB77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775A"/>
  </w:style>
  <w:style w:type="paragraph" w:styleId="Listenabsatz">
    <w:name w:val="List Paragraph"/>
    <w:basedOn w:val="Standard"/>
    <w:uiPriority w:val="34"/>
    <w:qFormat/>
    <w:rsid w:val="00F55FE2"/>
    <w:pPr>
      <w:ind w:left="720"/>
      <w:contextualSpacing/>
    </w:pPr>
  </w:style>
  <w:style w:type="paragraph" w:customStyle="1" w:styleId="Default">
    <w:name w:val="Default"/>
    <w:rsid w:val="00BF247F"/>
    <w:pPr>
      <w:autoSpaceDE w:val="0"/>
      <w:autoSpaceDN w:val="0"/>
      <w:adjustRightInd w:val="0"/>
      <w:spacing w:after="0" w:line="240" w:lineRule="auto"/>
    </w:pPr>
    <w:rPr>
      <w:rFonts w:ascii="Symbol" w:eastAsia="Times New Roman" w:hAnsi="Symbol" w:cs="Symbol"/>
      <w:color w:val="000000"/>
      <w:sz w:val="24"/>
      <w:szCs w:val="24"/>
      <w:lang w:eastAsia="de-DE"/>
    </w:rPr>
  </w:style>
  <w:style w:type="character" w:styleId="Hyperlink">
    <w:name w:val="Hyperlink"/>
    <w:rsid w:val="009A7906"/>
    <w:rPr>
      <w:color w:val="0563C1"/>
      <w:u w:val="single"/>
    </w:rPr>
  </w:style>
  <w:style w:type="character" w:styleId="Kommentarzeichen">
    <w:name w:val="annotation reference"/>
    <w:basedOn w:val="Absatz-Standardschriftart"/>
    <w:uiPriority w:val="99"/>
    <w:semiHidden/>
    <w:unhideWhenUsed/>
    <w:rsid w:val="00222121"/>
    <w:rPr>
      <w:sz w:val="16"/>
      <w:szCs w:val="16"/>
    </w:rPr>
  </w:style>
  <w:style w:type="paragraph" w:styleId="Kommentartext">
    <w:name w:val="annotation text"/>
    <w:basedOn w:val="Standard"/>
    <w:link w:val="KommentartextZchn"/>
    <w:uiPriority w:val="99"/>
    <w:semiHidden/>
    <w:unhideWhenUsed/>
    <w:rsid w:val="0022212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221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Words>
  <Characters>3574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Betriebsanweisung Laubschneider</vt:lpstr>
    </vt:vector>
  </TitlesOfParts>
  <Company>SVLFG</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Laubschneider</dc:title>
  <dc:subject/>
  <dc:creator>SVLFG</dc:creator>
  <cp:keywords>, docId:9E0FE60954CBF3A404D90485D7AB1D8E</cp:keywords>
  <dc:description/>
  <cp:lastModifiedBy>Millies, Michaela</cp:lastModifiedBy>
  <cp:revision>6</cp:revision>
  <cp:lastPrinted>2020-11-26T10:37:00Z</cp:lastPrinted>
  <dcterms:created xsi:type="dcterms:W3CDTF">2025-11-04T08:32:00Z</dcterms:created>
  <dcterms:modified xsi:type="dcterms:W3CDTF">2026-04-14T13:00:00Z</dcterms:modified>
</cp:coreProperties>
</file>