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849"/>
        <w:gridCol w:w="852"/>
        <w:gridCol w:w="1845"/>
        <w:gridCol w:w="196"/>
      </w:tblGrid>
      <w:tr w:rsidR="00DF7B60" w:rsidRPr="00C17987" w:rsidTr="00085AA9">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Pr>
                <w:rFonts w:cs="Arial"/>
                <w:sz w:val="20"/>
                <w:lang w:val="en-GB"/>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Pr>
                <w:rFonts w:cs="Arial"/>
                <w:sz w:val="20"/>
                <w:lang w:val="en-GB"/>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Pr>
                <w:rFonts w:cs="Arial"/>
                <w:sz w:val="20"/>
                <w:lang w:val="en-GB"/>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Pr>
                <w:rFonts w:cs="Arial"/>
                <w:sz w:val="20"/>
                <w:lang w:val="en-GB"/>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Pr>
                <w:rFonts w:cs="Arial"/>
                <w:sz w:val="20"/>
                <w:lang w:val="en-GB"/>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Pr>
                <w:rFonts w:cs="Arial"/>
                <w:sz w:val="20"/>
                <w:lang w:val="en-GB"/>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Pr>
                <w:rFonts w:cs="Arial"/>
                <w:sz w:val="20"/>
                <w:lang w:val="en-GB"/>
              </w:rPr>
              <w:t> </w:t>
            </w:r>
          </w:p>
        </w:tc>
        <w:tc>
          <w:tcPr>
            <w:tcW w:w="196" w:type="dxa"/>
            <w:tcBorders>
              <w:top w:val="nil"/>
              <w:left w:val="nil"/>
              <w:right w:val="nil"/>
            </w:tcBorders>
            <w:shd w:val="clear" w:color="auto" w:fill="008000"/>
            <w:noWrap/>
            <w:vAlign w:val="bottom"/>
          </w:tcPr>
          <w:p w:rsidR="00DF7B60" w:rsidRPr="00C17987" w:rsidRDefault="00DF7B60" w:rsidP="0002364E">
            <w:pPr>
              <w:rPr>
                <w:rFonts w:cs="Arial"/>
                <w:sz w:val="20"/>
              </w:rPr>
            </w:pPr>
            <w:r>
              <w:rPr>
                <w:rFonts w:cs="Arial"/>
                <w:sz w:val="20"/>
                <w:lang w:val="en-GB"/>
              </w:rPr>
              <w:t> </w:t>
            </w:r>
          </w:p>
        </w:tc>
      </w:tr>
      <w:tr w:rsidR="00285F7C" w:rsidRPr="004E32BB" w:rsidTr="00085AA9">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Pr>
                <w:rFonts w:cs="Arial"/>
                <w:b/>
                <w:bCs/>
                <w:sz w:val="20"/>
                <w:lang w:val="en-GB"/>
              </w:rPr>
              <w:t> </w:t>
            </w:r>
          </w:p>
        </w:tc>
        <w:tc>
          <w:tcPr>
            <w:tcW w:w="2455" w:type="dxa"/>
            <w:gridSpan w:val="3"/>
            <w:vMerge w:val="restart"/>
            <w:tcBorders>
              <w:top w:val="single" w:sz="4" w:space="0" w:color="auto"/>
              <w:left w:val="nil"/>
              <w:right w:val="single" w:sz="4" w:space="0" w:color="auto"/>
            </w:tcBorders>
            <w:shd w:val="clear" w:color="auto" w:fill="auto"/>
            <w:noWrap/>
          </w:tcPr>
          <w:p w:rsidR="00954ACF" w:rsidRPr="0041695D" w:rsidRDefault="00285F7C" w:rsidP="00966533">
            <w:pPr>
              <w:rPr>
                <w:rFonts w:cs="Arial"/>
                <w:b/>
                <w:sz w:val="20"/>
                <w:lang w:val="en-GB"/>
              </w:rPr>
            </w:pPr>
            <w:r>
              <w:rPr>
                <w:rFonts w:cs="Arial"/>
                <w:b/>
                <w:bCs/>
                <w:sz w:val="20"/>
                <w:lang w:val="en-GB"/>
              </w:rPr>
              <w:t>Field of operations:</w:t>
            </w:r>
          </w:p>
          <w:p w:rsidR="00C32B87" w:rsidRPr="0041695D" w:rsidRDefault="004F669B" w:rsidP="00CE6DBF">
            <w:pPr>
              <w:rPr>
                <w:rFonts w:cs="Arial"/>
                <w:sz w:val="20"/>
                <w:lang w:val="en-GB"/>
              </w:rPr>
            </w:pPr>
            <w:r>
              <w:rPr>
                <w:rFonts w:cs="Arial"/>
                <w:sz w:val="20"/>
                <w:lang w:val="en-GB"/>
              </w:rPr>
              <w:t>Companies working in the field of agriculture, forestry and horticulture</w:t>
            </w:r>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Pr>
                <w:rFonts w:cs="Arial"/>
                <w:b/>
                <w:bCs/>
                <w:sz w:val="40"/>
                <w:szCs w:val="40"/>
                <w:lang w:val="en-GB"/>
              </w:rPr>
              <w:t>Operating Instructions</w:t>
            </w:r>
          </w:p>
        </w:tc>
        <w:tc>
          <w:tcPr>
            <w:tcW w:w="2697" w:type="dxa"/>
            <w:gridSpan w:val="2"/>
            <w:vMerge w:val="restart"/>
            <w:tcBorders>
              <w:top w:val="single" w:sz="4" w:space="0" w:color="auto"/>
              <w:left w:val="single" w:sz="4" w:space="0" w:color="auto"/>
            </w:tcBorders>
            <w:shd w:val="clear" w:color="auto" w:fill="auto"/>
          </w:tcPr>
          <w:p w:rsidR="00954ACF" w:rsidRPr="0041695D" w:rsidRDefault="007B29F8" w:rsidP="0034078F">
            <w:pPr>
              <w:ind w:right="189"/>
              <w:rPr>
                <w:rFonts w:cs="Arial"/>
                <w:b/>
                <w:sz w:val="20"/>
                <w:lang w:val="en-GB"/>
              </w:rPr>
            </w:pPr>
            <w:r>
              <w:rPr>
                <w:rFonts w:cs="Arial"/>
                <w:b/>
                <w:bCs/>
                <w:sz w:val="20"/>
                <w:lang w:val="en-GB"/>
              </w:rPr>
              <w:t>Occupation:</w:t>
            </w:r>
          </w:p>
          <w:p w:rsidR="00CE6DBF" w:rsidRPr="0041695D" w:rsidRDefault="00CD36FA" w:rsidP="0034078F">
            <w:pPr>
              <w:ind w:right="189"/>
              <w:jc w:val="both"/>
              <w:rPr>
                <w:rFonts w:cs="Arial"/>
                <w:sz w:val="20"/>
                <w:lang w:val="en-GB"/>
              </w:rPr>
            </w:pPr>
            <w:r>
              <w:rPr>
                <w:rFonts w:cs="Arial"/>
                <w:sz w:val="20"/>
                <w:lang w:val="en-GB"/>
              </w:rPr>
              <w:t xml:space="preserve">Insured individuals with </w:t>
            </w:r>
          </w:p>
          <w:p w:rsidR="00CD36FA" w:rsidRPr="0041695D" w:rsidRDefault="006906E6" w:rsidP="0034078F">
            <w:pPr>
              <w:ind w:right="189"/>
              <w:jc w:val="both"/>
              <w:rPr>
                <w:rFonts w:cs="Arial"/>
                <w:sz w:val="20"/>
                <w:lang w:val="en-GB"/>
              </w:rPr>
            </w:pPr>
            <w:r>
              <w:rPr>
                <w:rFonts w:cs="Arial"/>
                <w:sz w:val="20"/>
                <w:lang w:val="en-GB"/>
              </w:rPr>
              <w:t xml:space="preserve">increased contact with </w:t>
            </w:r>
          </w:p>
          <w:p w:rsidR="004F669B" w:rsidRPr="0041695D" w:rsidRDefault="00CD36FA" w:rsidP="0034078F">
            <w:pPr>
              <w:ind w:right="189"/>
              <w:jc w:val="both"/>
              <w:rPr>
                <w:rFonts w:cs="Arial"/>
                <w:sz w:val="20"/>
                <w:lang w:val="en-GB"/>
              </w:rPr>
            </w:pPr>
            <w:r>
              <w:rPr>
                <w:rFonts w:cs="Arial"/>
                <w:sz w:val="20"/>
                <w:lang w:val="en-GB"/>
              </w:rPr>
              <w:t xml:space="preserve">customers, colleagues, etc. </w:t>
            </w:r>
            <w:r w:rsidR="00CE6DBF">
              <w:rPr>
                <w:rFonts w:cs="Arial"/>
                <w:sz w:val="20"/>
                <w:lang w:val="en-GB"/>
              </w:rPr>
              <w:t>such as</w:t>
            </w:r>
            <w:r w:rsidR="0034078F">
              <w:rPr>
                <w:rFonts w:cs="Arial"/>
                <w:sz w:val="20"/>
                <w:lang w:val="en-GB"/>
              </w:rPr>
              <w:t xml:space="preserve"> </w:t>
            </w:r>
            <w:r>
              <w:rPr>
                <w:rFonts w:cs="Arial"/>
                <w:sz w:val="20"/>
                <w:lang w:val="en-GB"/>
              </w:rPr>
              <w:t>in the farm shop, in the garden centre or tree nursery</w:t>
            </w:r>
          </w:p>
        </w:tc>
        <w:tc>
          <w:tcPr>
            <w:tcW w:w="196" w:type="dxa"/>
            <w:tcBorders>
              <w:top w:val="nil"/>
              <w:bottom w:val="nil"/>
              <w:right w:val="nil"/>
            </w:tcBorders>
            <w:shd w:val="clear" w:color="auto" w:fill="008000"/>
            <w:noWrap/>
            <w:vAlign w:val="bottom"/>
          </w:tcPr>
          <w:p w:rsidR="00285F7C" w:rsidRPr="0041695D" w:rsidRDefault="00285F7C" w:rsidP="0002364E">
            <w:pPr>
              <w:rPr>
                <w:rFonts w:cs="Arial"/>
                <w:sz w:val="20"/>
                <w:lang w:val="en-GB"/>
              </w:rPr>
            </w:pPr>
            <w:r>
              <w:rPr>
                <w:rFonts w:cs="Arial"/>
                <w:sz w:val="20"/>
                <w:lang w:val="en-GB"/>
              </w:rPr>
              <w:t> </w:t>
            </w:r>
          </w:p>
        </w:tc>
      </w:tr>
      <w:tr w:rsidR="00285F7C" w:rsidRPr="004E32BB" w:rsidTr="00085AA9">
        <w:trPr>
          <w:trHeight w:val="255"/>
        </w:trPr>
        <w:tc>
          <w:tcPr>
            <w:tcW w:w="172" w:type="dxa"/>
            <w:tcBorders>
              <w:top w:val="nil"/>
              <w:left w:val="nil"/>
              <w:bottom w:val="nil"/>
            </w:tcBorders>
            <w:shd w:val="clear" w:color="auto" w:fill="008000"/>
            <w:noWrap/>
            <w:vAlign w:val="bottom"/>
          </w:tcPr>
          <w:p w:rsidR="00285F7C" w:rsidRPr="0041695D" w:rsidRDefault="00285F7C" w:rsidP="0002364E">
            <w:pPr>
              <w:rPr>
                <w:rFonts w:cs="Arial"/>
                <w:sz w:val="20"/>
                <w:lang w:val="en-GB"/>
              </w:rPr>
            </w:pPr>
            <w:r>
              <w:rPr>
                <w:rFonts w:cs="Arial"/>
                <w:sz w:val="20"/>
                <w:lang w:val="en-GB"/>
              </w:rPr>
              <w:t> </w:t>
            </w:r>
          </w:p>
        </w:tc>
        <w:tc>
          <w:tcPr>
            <w:tcW w:w="2455" w:type="dxa"/>
            <w:gridSpan w:val="3"/>
            <w:vMerge/>
            <w:tcBorders>
              <w:left w:val="nil"/>
              <w:right w:val="single" w:sz="4" w:space="0" w:color="auto"/>
            </w:tcBorders>
            <w:shd w:val="clear" w:color="auto" w:fill="auto"/>
            <w:noWrap/>
            <w:vAlign w:val="bottom"/>
          </w:tcPr>
          <w:p w:rsidR="00285F7C" w:rsidRPr="0041695D" w:rsidRDefault="00285F7C" w:rsidP="0002364E">
            <w:pPr>
              <w:rPr>
                <w:rFonts w:cs="Arial"/>
                <w:sz w:val="20"/>
                <w:lang w:val="en-GB"/>
              </w:rPr>
            </w:pPr>
          </w:p>
        </w:tc>
        <w:tc>
          <w:tcPr>
            <w:tcW w:w="5103" w:type="dxa"/>
            <w:gridSpan w:val="4"/>
            <w:vMerge/>
            <w:tcBorders>
              <w:left w:val="single" w:sz="4" w:space="0" w:color="auto"/>
              <w:bottom w:val="nil"/>
              <w:right w:val="single" w:sz="4" w:space="0" w:color="auto"/>
            </w:tcBorders>
            <w:shd w:val="clear" w:color="auto" w:fill="auto"/>
            <w:vAlign w:val="bottom"/>
          </w:tcPr>
          <w:p w:rsidR="00285F7C" w:rsidRPr="0041695D" w:rsidRDefault="00285F7C" w:rsidP="0002364E">
            <w:pPr>
              <w:jc w:val="center"/>
              <w:rPr>
                <w:rFonts w:cs="Arial"/>
                <w:sz w:val="20"/>
                <w:lang w:val="en-GB"/>
              </w:rPr>
            </w:pPr>
          </w:p>
        </w:tc>
        <w:tc>
          <w:tcPr>
            <w:tcW w:w="2697" w:type="dxa"/>
            <w:gridSpan w:val="2"/>
            <w:vMerge/>
            <w:tcBorders>
              <w:left w:val="single" w:sz="4" w:space="0" w:color="auto"/>
            </w:tcBorders>
            <w:shd w:val="clear" w:color="auto" w:fill="auto"/>
            <w:vAlign w:val="bottom"/>
          </w:tcPr>
          <w:p w:rsidR="00285F7C" w:rsidRPr="0041695D" w:rsidRDefault="00285F7C" w:rsidP="0002364E">
            <w:pPr>
              <w:rPr>
                <w:rFonts w:cs="Arial"/>
                <w:sz w:val="20"/>
                <w:lang w:val="en-GB"/>
              </w:rPr>
            </w:pPr>
          </w:p>
        </w:tc>
        <w:tc>
          <w:tcPr>
            <w:tcW w:w="196" w:type="dxa"/>
            <w:tcBorders>
              <w:top w:val="nil"/>
              <w:bottom w:val="nil"/>
              <w:right w:val="nil"/>
            </w:tcBorders>
            <w:shd w:val="clear" w:color="auto" w:fill="008000"/>
            <w:noWrap/>
            <w:vAlign w:val="bottom"/>
          </w:tcPr>
          <w:p w:rsidR="00285F7C" w:rsidRPr="0041695D" w:rsidRDefault="00285F7C" w:rsidP="0002364E">
            <w:pPr>
              <w:rPr>
                <w:rFonts w:cs="Arial"/>
                <w:sz w:val="20"/>
                <w:lang w:val="en-GB"/>
              </w:rPr>
            </w:pPr>
            <w:r>
              <w:rPr>
                <w:rFonts w:cs="Arial"/>
                <w:sz w:val="20"/>
                <w:lang w:val="en-GB"/>
              </w:rPr>
              <w:t> </w:t>
            </w:r>
          </w:p>
        </w:tc>
      </w:tr>
      <w:tr w:rsidR="00285F7C" w:rsidRPr="004E32BB" w:rsidTr="00085AA9">
        <w:trPr>
          <w:trHeight w:val="255"/>
        </w:trPr>
        <w:tc>
          <w:tcPr>
            <w:tcW w:w="172" w:type="dxa"/>
            <w:tcBorders>
              <w:top w:val="nil"/>
              <w:left w:val="nil"/>
              <w:bottom w:val="nil"/>
            </w:tcBorders>
            <w:shd w:val="clear" w:color="auto" w:fill="008000"/>
            <w:noWrap/>
            <w:vAlign w:val="bottom"/>
          </w:tcPr>
          <w:p w:rsidR="00285F7C" w:rsidRPr="0041695D" w:rsidRDefault="00285F7C" w:rsidP="0002364E">
            <w:pPr>
              <w:rPr>
                <w:rFonts w:cs="Arial"/>
                <w:sz w:val="20"/>
                <w:lang w:val="en-GB"/>
              </w:rPr>
            </w:pPr>
            <w:r>
              <w:rPr>
                <w:rFonts w:cs="Arial"/>
                <w:sz w:val="20"/>
                <w:lang w:val="en-GB"/>
              </w:rPr>
              <w:t> </w:t>
            </w:r>
          </w:p>
        </w:tc>
        <w:tc>
          <w:tcPr>
            <w:tcW w:w="2455" w:type="dxa"/>
            <w:gridSpan w:val="3"/>
            <w:vMerge/>
            <w:tcBorders>
              <w:left w:val="nil"/>
              <w:right w:val="single" w:sz="4" w:space="0" w:color="auto"/>
            </w:tcBorders>
            <w:shd w:val="clear" w:color="auto" w:fill="auto"/>
            <w:noWrap/>
            <w:vAlign w:val="bottom"/>
          </w:tcPr>
          <w:p w:rsidR="00285F7C" w:rsidRPr="0041695D" w:rsidRDefault="00285F7C" w:rsidP="0002364E">
            <w:pPr>
              <w:rPr>
                <w:rFonts w:cs="Arial"/>
                <w:sz w:val="20"/>
                <w:lang w:val="en-GB"/>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rsidR="00285F7C" w:rsidRPr="0041695D" w:rsidRDefault="00285F7C" w:rsidP="0002364E">
            <w:pPr>
              <w:jc w:val="center"/>
              <w:rPr>
                <w:rFonts w:cs="Arial"/>
                <w:b/>
                <w:sz w:val="20"/>
                <w:lang w:val="en-GB"/>
              </w:rPr>
            </w:pPr>
            <w:r>
              <w:rPr>
                <w:rFonts w:cs="Arial"/>
                <w:b/>
                <w:bCs/>
                <w:sz w:val="20"/>
                <w:lang w:val="en-GB"/>
              </w:rPr>
              <w:t>acc</w:t>
            </w:r>
            <w:r w:rsidR="0034078F">
              <w:rPr>
                <w:rFonts w:cs="Arial"/>
                <w:b/>
                <w:bCs/>
                <w:sz w:val="20"/>
                <w:lang w:val="en-GB"/>
              </w:rPr>
              <w:t>ording</w:t>
            </w:r>
            <w:r>
              <w:rPr>
                <w:rFonts w:cs="Arial"/>
                <w:b/>
                <w:bCs/>
                <w:sz w:val="20"/>
                <w:lang w:val="en-GB"/>
              </w:rPr>
              <w:t xml:space="preserve"> to Section 14 of </w:t>
            </w:r>
            <w:proofErr w:type="spellStart"/>
            <w:r>
              <w:rPr>
                <w:rFonts w:cs="Arial"/>
                <w:b/>
                <w:bCs/>
                <w:sz w:val="20"/>
                <w:lang w:val="en-GB"/>
              </w:rPr>
              <w:t>BioStoffV</w:t>
            </w:r>
            <w:proofErr w:type="spellEnd"/>
            <w:r w:rsidR="0034078F">
              <w:rPr>
                <w:rFonts w:cs="Arial"/>
                <w:b/>
                <w:bCs/>
                <w:sz w:val="20"/>
                <w:lang w:val="en-GB"/>
              </w:rPr>
              <w:br/>
            </w:r>
            <w:r>
              <w:rPr>
                <w:rFonts w:cs="Arial"/>
                <w:b/>
                <w:bCs/>
                <w:sz w:val="20"/>
                <w:lang w:val="en-GB"/>
              </w:rPr>
              <w:t xml:space="preserve"> (Ordinance on Organic Materials)</w:t>
            </w:r>
          </w:p>
        </w:tc>
        <w:tc>
          <w:tcPr>
            <w:tcW w:w="2697" w:type="dxa"/>
            <w:gridSpan w:val="2"/>
            <w:vMerge/>
            <w:tcBorders>
              <w:left w:val="single" w:sz="4" w:space="0" w:color="auto"/>
            </w:tcBorders>
            <w:shd w:val="clear" w:color="auto" w:fill="auto"/>
            <w:vAlign w:val="bottom"/>
          </w:tcPr>
          <w:p w:rsidR="00285F7C" w:rsidRPr="0041695D" w:rsidRDefault="00285F7C" w:rsidP="0002364E">
            <w:pPr>
              <w:rPr>
                <w:rFonts w:cs="Arial"/>
                <w:sz w:val="20"/>
                <w:lang w:val="en-GB"/>
              </w:rPr>
            </w:pPr>
          </w:p>
        </w:tc>
        <w:tc>
          <w:tcPr>
            <w:tcW w:w="196" w:type="dxa"/>
            <w:tcBorders>
              <w:top w:val="nil"/>
              <w:bottom w:val="nil"/>
              <w:right w:val="nil"/>
            </w:tcBorders>
            <w:shd w:val="clear" w:color="auto" w:fill="008000"/>
            <w:noWrap/>
            <w:vAlign w:val="bottom"/>
          </w:tcPr>
          <w:p w:rsidR="00285F7C" w:rsidRPr="0041695D" w:rsidRDefault="00285F7C" w:rsidP="0002364E">
            <w:pPr>
              <w:rPr>
                <w:rFonts w:cs="Arial"/>
                <w:sz w:val="20"/>
                <w:lang w:val="en-GB"/>
              </w:rPr>
            </w:pPr>
            <w:r>
              <w:rPr>
                <w:rFonts w:cs="Arial"/>
                <w:sz w:val="20"/>
                <w:lang w:val="en-GB"/>
              </w:rPr>
              <w:t> </w:t>
            </w:r>
          </w:p>
        </w:tc>
      </w:tr>
      <w:tr w:rsidR="00285F7C" w:rsidRPr="00C17987" w:rsidTr="00085AA9">
        <w:trPr>
          <w:trHeight w:val="255"/>
        </w:trPr>
        <w:tc>
          <w:tcPr>
            <w:tcW w:w="172" w:type="dxa"/>
            <w:tcBorders>
              <w:top w:val="nil"/>
              <w:left w:val="nil"/>
              <w:bottom w:val="nil"/>
            </w:tcBorders>
            <w:shd w:val="clear" w:color="auto" w:fill="008000"/>
            <w:noWrap/>
            <w:vAlign w:val="bottom"/>
          </w:tcPr>
          <w:p w:rsidR="00285F7C" w:rsidRPr="0041695D" w:rsidRDefault="00285F7C" w:rsidP="0002364E">
            <w:pPr>
              <w:rPr>
                <w:rFonts w:cs="Arial"/>
                <w:sz w:val="20"/>
                <w:lang w:val="en-GB"/>
              </w:rPr>
            </w:pPr>
            <w:r>
              <w:rPr>
                <w:rFonts w:cs="Arial"/>
                <w:sz w:val="20"/>
                <w:lang w:val="en-GB"/>
              </w:rPr>
              <w:t> </w:t>
            </w:r>
          </w:p>
        </w:tc>
        <w:tc>
          <w:tcPr>
            <w:tcW w:w="2455" w:type="dxa"/>
            <w:gridSpan w:val="3"/>
            <w:vMerge/>
            <w:tcBorders>
              <w:left w:val="nil"/>
              <w:right w:val="single" w:sz="4" w:space="0" w:color="auto"/>
            </w:tcBorders>
            <w:shd w:val="clear" w:color="auto" w:fill="auto"/>
            <w:noWrap/>
          </w:tcPr>
          <w:p w:rsidR="00285F7C" w:rsidRPr="0041695D" w:rsidRDefault="00285F7C" w:rsidP="0002364E">
            <w:pPr>
              <w:rPr>
                <w:rFonts w:cs="Arial"/>
                <w:b/>
                <w:sz w:val="20"/>
                <w:lang w:val="en-GB"/>
              </w:rPr>
            </w:pPr>
          </w:p>
        </w:tc>
        <w:tc>
          <w:tcPr>
            <w:tcW w:w="5103" w:type="dxa"/>
            <w:gridSpan w:val="4"/>
            <w:vMerge w:val="restart"/>
            <w:tcBorders>
              <w:top w:val="single" w:sz="4" w:space="0" w:color="auto"/>
              <w:left w:val="single" w:sz="4" w:space="0" w:color="auto"/>
              <w:right w:val="single" w:sz="4" w:space="0" w:color="auto"/>
            </w:tcBorders>
            <w:shd w:val="clear" w:color="auto" w:fill="auto"/>
          </w:tcPr>
          <w:p w:rsidR="0052496B" w:rsidRPr="0041695D" w:rsidRDefault="0052496B" w:rsidP="0052496B">
            <w:pPr>
              <w:jc w:val="center"/>
              <w:rPr>
                <w:rFonts w:cs="Arial"/>
                <w:b/>
                <w:sz w:val="4"/>
                <w:szCs w:val="4"/>
                <w:lang w:val="en-GB"/>
              </w:rPr>
            </w:pPr>
          </w:p>
          <w:p w:rsidR="00E77724" w:rsidRDefault="00D80EA7" w:rsidP="00E77724">
            <w:pPr>
              <w:jc w:val="center"/>
              <w:rPr>
                <w:rFonts w:cs="Arial"/>
                <w:b/>
                <w:sz w:val="20"/>
              </w:rPr>
            </w:pPr>
            <w:r>
              <w:rPr>
                <w:rFonts w:cs="Arial"/>
                <w:b/>
                <w:bCs/>
                <w:sz w:val="20"/>
                <w:lang w:val="en-GB"/>
              </w:rPr>
              <w:t>Date:</w:t>
            </w:r>
          </w:p>
          <w:p w:rsidR="00285F7C" w:rsidRPr="0052496B" w:rsidRDefault="00285F7C" w:rsidP="0002364E">
            <w:pPr>
              <w:jc w:val="center"/>
              <w:rPr>
                <w:rFonts w:cs="Arial"/>
                <w:b/>
                <w:sz w:val="4"/>
                <w:szCs w:val="4"/>
              </w:rPr>
            </w:pPr>
          </w:p>
        </w:tc>
        <w:tc>
          <w:tcPr>
            <w:tcW w:w="2697" w:type="dxa"/>
            <w:gridSpan w:val="2"/>
            <w:vMerge/>
            <w:tcBorders>
              <w:left w:val="single" w:sz="4" w:space="0" w:color="auto"/>
            </w:tcBorders>
            <w:shd w:val="clear" w:color="auto" w:fill="auto"/>
          </w:tcPr>
          <w:p w:rsidR="00285F7C" w:rsidRPr="00C17987" w:rsidRDefault="00285F7C" w:rsidP="0002364E">
            <w:pPr>
              <w:rPr>
                <w:rFonts w:cs="Arial"/>
                <w:b/>
                <w:sz w:val="20"/>
              </w:rPr>
            </w:pP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Pr>
                <w:rFonts w:cs="Arial"/>
                <w:sz w:val="20"/>
                <w:lang w:val="en-GB"/>
              </w:rPr>
              <w:t> </w:t>
            </w:r>
          </w:p>
        </w:tc>
      </w:tr>
      <w:tr w:rsidR="00285F7C" w:rsidRPr="00C17987" w:rsidTr="00085AA9">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Pr>
                <w:rFonts w:cs="Arial"/>
                <w:sz w:val="20"/>
                <w:lang w:val="en-GB"/>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2"/>
            <w:vMerge/>
            <w:tcBorders>
              <w:left w:val="single" w:sz="4" w:space="0" w:color="auto"/>
            </w:tcBorders>
            <w:shd w:val="clear" w:color="auto" w:fill="auto"/>
            <w:vAlign w:val="bottom"/>
          </w:tcPr>
          <w:p w:rsidR="00285F7C" w:rsidRPr="00C17987"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Pr>
                <w:rFonts w:cs="Arial"/>
                <w:sz w:val="20"/>
                <w:lang w:val="en-GB"/>
              </w:rPr>
              <w:t> </w:t>
            </w:r>
          </w:p>
        </w:tc>
      </w:tr>
      <w:tr w:rsidR="00285F7C" w:rsidRPr="00C17987" w:rsidTr="00085AA9">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Pr>
                <w:rFonts w:cs="Arial"/>
                <w:sz w:val="20"/>
                <w:lang w:val="en-GB"/>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2"/>
            <w:vMerge/>
            <w:tcBorders>
              <w:left w:val="single" w:sz="4" w:space="0" w:color="auto"/>
            </w:tcBorders>
            <w:shd w:val="clear" w:color="auto" w:fill="auto"/>
            <w:vAlign w:val="bottom"/>
          </w:tcPr>
          <w:p w:rsidR="00285F7C" w:rsidRPr="00C17987"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Pr>
                <w:rFonts w:cs="Arial"/>
                <w:sz w:val="20"/>
                <w:lang w:val="en-GB"/>
              </w:rPr>
              <w:t> </w:t>
            </w:r>
          </w:p>
        </w:tc>
      </w:tr>
      <w:tr w:rsidR="004003D3" w:rsidRPr="00C17987" w:rsidTr="00085AA9">
        <w:trPr>
          <w:trHeight w:hRule="exact" w:val="397"/>
        </w:trPr>
        <w:tc>
          <w:tcPr>
            <w:tcW w:w="172"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Pr>
                <w:rFonts w:cs="Arial"/>
                <w:sz w:val="20"/>
                <w:lang w:val="en-GB"/>
              </w:rPr>
              <w:t> </w:t>
            </w:r>
          </w:p>
        </w:tc>
        <w:tc>
          <w:tcPr>
            <w:tcW w:w="10255" w:type="dxa"/>
            <w:gridSpan w:val="9"/>
            <w:tcBorders>
              <w:top w:val="nil"/>
              <w:left w:val="nil"/>
              <w:right w:val="nil"/>
            </w:tcBorders>
            <w:shd w:val="clear" w:color="auto" w:fill="008000"/>
            <w:noWrap/>
            <w:vAlign w:val="center"/>
          </w:tcPr>
          <w:p w:rsidR="004003D3" w:rsidRPr="00C17A88" w:rsidRDefault="00480345" w:rsidP="0002364E">
            <w:pPr>
              <w:jc w:val="center"/>
              <w:rPr>
                <w:rFonts w:cs="Arial"/>
                <w:b/>
                <w:smallCaps/>
                <w:color w:val="FFFFFF"/>
                <w:szCs w:val="24"/>
              </w:rPr>
            </w:pPr>
            <w:r>
              <w:rPr>
                <w:rFonts w:cs="Arial"/>
                <w:b/>
                <w:bCs/>
                <w:smallCaps/>
                <w:color w:val="FFFFFF"/>
                <w:szCs w:val="24"/>
                <w:lang w:val="en-GB"/>
              </w:rPr>
              <w:t>Biological Agent</w:t>
            </w:r>
          </w:p>
        </w:tc>
        <w:tc>
          <w:tcPr>
            <w:tcW w:w="196"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Pr>
                <w:rFonts w:cs="Arial"/>
                <w:sz w:val="20"/>
                <w:lang w:val="en-GB"/>
              </w:rPr>
              <w:t> </w:t>
            </w:r>
          </w:p>
        </w:tc>
      </w:tr>
      <w:tr w:rsidR="0072651C" w:rsidRPr="004E32BB" w:rsidTr="00085AA9">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b/>
                <w:sz w:val="20"/>
              </w:rPr>
            </w:pPr>
            <w:r>
              <w:rPr>
                <w:rFonts w:cs="Arial"/>
                <w:b/>
                <w:bCs/>
                <w:sz w:val="20"/>
                <w:lang w:val="en-GB"/>
              </w:rPr>
              <w:t> </w:t>
            </w:r>
          </w:p>
        </w:tc>
        <w:tc>
          <w:tcPr>
            <w:tcW w:w="10255" w:type="dxa"/>
            <w:gridSpan w:val="9"/>
            <w:vMerge w:val="restart"/>
            <w:shd w:val="clear" w:color="auto" w:fill="auto"/>
            <w:noWrap/>
            <w:vAlign w:val="center"/>
          </w:tcPr>
          <w:p w:rsidR="0072651C" w:rsidRPr="0041695D" w:rsidRDefault="00E02367" w:rsidP="00F24FEC">
            <w:pPr>
              <w:jc w:val="center"/>
              <w:rPr>
                <w:rFonts w:cs="Arial"/>
                <w:b/>
                <w:szCs w:val="24"/>
                <w:lang w:val="en-GB"/>
              </w:rPr>
            </w:pPr>
            <w:r>
              <w:rPr>
                <w:rFonts w:cs="Arial"/>
                <w:b/>
                <w:bCs/>
                <w:szCs w:val="24"/>
                <w:lang w:val="en-GB"/>
              </w:rPr>
              <w:t>Coronavirus SARS-CoV-2 – Risk Group 3</w:t>
            </w:r>
          </w:p>
        </w:tc>
        <w:tc>
          <w:tcPr>
            <w:tcW w:w="196" w:type="dxa"/>
            <w:tcBorders>
              <w:top w:val="nil"/>
              <w:bottom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r>
      <w:tr w:rsidR="0072651C" w:rsidRPr="004E32BB" w:rsidTr="00085AA9">
        <w:trPr>
          <w:trHeight w:hRule="exact" w:val="255"/>
        </w:trPr>
        <w:tc>
          <w:tcPr>
            <w:tcW w:w="172" w:type="dxa"/>
            <w:tcBorders>
              <w:top w:val="nil"/>
              <w:left w:val="nil"/>
              <w:bottom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c>
          <w:tcPr>
            <w:tcW w:w="10255" w:type="dxa"/>
            <w:gridSpan w:val="9"/>
            <w:vMerge/>
            <w:shd w:val="clear" w:color="auto" w:fill="auto"/>
            <w:noWrap/>
            <w:vAlign w:val="bottom"/>
          </w:tcPr>
          <w:p w:rsidR="0072651C" w:rsidRPr="0041695D" w:rsidRDefault="0072651C" w:rsidP="0002364E">
            <w:pPr>
              <w:rPr>
                <w:rFonts w:cs="Arial"/>
                <w:sz w:val="20"/>
                <w:lang w:val="en-GB"/>
              </w:rPr>
            </w:pPr>
          </w:p>
        </w:tc>
        <w:tc>
          <w:tcPr>
            <w:tcW w:w="196" w:type="dxa"/>
            <w:tcBorders>
              <w:top w:val="nil"/>
              <w:bottom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r>
      <w:tr w:rsidR="0072651C" w:rsidRPr="004E32BB" w:rsidTr="00085AA9">
        <w:trPr>
          <w:trHeight w:val="255"/>
        </w:trPr>
        <w:tc>
          <w:tcPr>
            <w:tcW w:w="172" w:type="dxa"/>
            <w:tcBorders>
              <w:top w:val="nil"/>
              <w:left w:val="nil"/>
              <w:bottom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c>
          <w:tcPr>
            <w:tcW w:w="10255" w:type="dxa"/>
            <w:gridSpan w:val="9"/>
            <w:vMerge/>
            <w:shd w:val="clear" w:color="auto" w:fill="auto"/>
            <w:noWrap/>
            <w:vAlign w:val="center"/>
          </w:tcPr>
          <w:p w:rsidR="0072651C" w:rsidRPr="0041695D" w:rsidRDefault="0072651C" w:rsidP="0002364E">
            <w:pPr>
              <w:rPr>
                <w:rFonts w:cs="Arial"/>
                <w:sz w:val="20"/>
                <w:lang w:val="en-GB"/>
              </w:rPr>
            </w:pPr>
          </w:p>
        </w:tc>
        <w:tc>
          <w:tcPr>
            <w:tcW w:w="196" w:type="dxa"/>
            <w:tcBorders>
              <w:top w:val="nil"/>
              <w:bottom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r>
      <w:tr w:rsidR="009B674F" w:rsidRPr="00C17987" w:rsidTr="00085AA9">
        <w:trPr>
          <w:trHeight w:val="397"/>
        </w:trPr>
        <w:tc>
          <w:tcPr>
            <w:tcW w:w="172" w:type="dxa"/>
            <w:tcBorders>
              <w:top w:val="nil"/>
              <w:left w:val="nil"/>
              <w:bottom w:val="nil"/>
              <w:right w:val="nil"/>
            </w:tcBorders>
            <w:shd w:val="clear" w:color="auto" w:fill="008000"/>
            <w:noWrap/>
            <w:vAlign w:val="bottom"/>
          </w:tcPr>
          <w:p w:rsidR="009B674F" w:rsidRPr="0041695D" w:rsidRDefault="009B674F" w:rsidP="0002364E">
            <w:pPr>
              <w:rPr>
                <w:rFonts w:cs="Arial"/>
                <w:sz w:val="20"/>
                <w:lang w:val="en-GB"/>
              </w:rPr>
            </w:pPr>
            <w:r>
              <w:rPr>
                <w:rFonts w:cs="Arial"/>
                <w:sz w:val="20"/>
                <w:lang w:val="en-GB"/>
              </w:rPr>
              <w:t> </w:t>
            </w:r>
          </w:p>
        </w:tc>
        <w:tc>
          <w:tcPr>
            <w:tcW w:w="10255" w:type="dxa"/>
            <w:gridSpan w:val="9"/>
            <w:tcBorders>
              <w:top w:val="nil"/>
              <w:left w:val="nil"/>
              <w:bottom w:val="nil"/>
              <w:right w:val="nil"/>
            </w:tcBorders>
            <w:shd w:val="clear" w:color="auto" w:fill="008000"/>
            <w:noWrap/>
            <w:vAlign w:val="center"/>
          </w:tcPr>
          <w:p w:rsidR="009B674F" w:rsidRPr="00C17A88" w:rsidRDefault="00285F7C" w:rsidP="006C0EAC">
            <w:pPr>
              <w:jc w:val="center"/>
              <w:rPr>
                <w:rFonts w:cs="Arial"/>
                <w:b/>
                <w:smallCaps/>
                <w:color w:val="FFFFFF"/>
                <w:szCs w:val="24"/>
              </w:rPr>
            </w:pPr>
            <w:r>
              <w:rPr>
                <w:rFonts w:cs="Arial"/>
                <w:b/>
                <w:bCs/>
                <w:smallCaps/>
                <w:color w:val="FFFFFF"/>
                <w:szCs w:val="24"/>
                <w:lang w:val="en-GB"/>
              </w:rPr>
              <w:t>Dangers to Humans</w:t>
            </w:r>
          </w:p>
        </w:tc>
        <w:tc>
          <w:tcPr>
            <w:tcW w:w="196"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Pr>
                <w:rFonts w:cs="Arial"/>
                <w:sz w:val="20"/>
                <w:lang w:val="en-GB"/>
              </w:rPr>
              <w:t> </w:t>
            </w:r>
          </w:p>
        </w:tc>
      </w:tr>
      <w:tr w:rsidR="0072651C" w:rsidRPr="004E32BB" w:rsidTr="00796E53">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Pr>
                <w:rFonts w:cs="Arial"/>
                <w:sz w:val="20"/>
                <w:lang w:val="en-GB"/>
              </w:rPr>
              <w:t> </w:t>
            </w:r>
          </w:p>
        </w:tc>
        <w:tc>
          <w:tcPr>
            <w:tcW w:w="992" w:type="dxa"/>
            <w:tcBorders>
              <w:top w:val="nil"/>
              <w:left w:val="nil"/>
              <w:right w:val="nil"/>
            </w:tcBorders>
            <w:shd w:val="clear" w:color="auto" w:fill="auto"/>
            <w:noWrap/>
          </w:tcPr>
          <w:p w:rsidR="00A374D5" w:rsidRPr="00C17987" w:rsidRDefault="00A374D5" w:rsidP="0002364E">
            <w:pPr>
              <w:rPr>
                <w:rFonts w:cs="Arial"/>
                <w:sz w:val="20"/>
              </w:rPr>
            </w:pPr>
          </w:p>
          <w:p w:rsidR="0072651C" w:rsidRDefault="00127992" w:rsidP="0002364E">
            <w:pPr>
              <w:rPr>
                <w:rFonts w:cs="Arial"/>
                <w:sz w:val="20"/>
              </w:rPr>
            </w:pPr>
            <w:r>
              <w:rPr>
                <w:rFonts w:cs="Arial"/>
                <w:noProof/>
                <w:sz w:val="20"/>
              </w:rPr>
              <w:drawing>
                <wp:inline distT="0" distB="0" distL="0" distR="0">
                  <wp:extent cx="464820"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396240"/>
                          </a:xfrm>
                          <a:prstGeom prst="rect">
                            <a:avLst/>
                          </a:prstGeom>
                          <a:noFill/>
                          <a:ln>
                            <a:noFill/>
                          </a:ln>
                        </pic:spPr>
                      </pic:pic>
                    </a:graphicData>
                  </a:graphic>
                </wp:inline>
              </w:drawing>
            </w:r>
          </w:p>
          <w:p w:rsidR="00EA4687" w:rsidRDefault="00EA4687" w:rsidP="0002364E">
            <w:pPr>
              <w:rPr>
                <w:rFonts w:cs="Arial"/>
                <w:sz w:val="20"/>
              </w:rPr>
            </w:pPr>
          </w:p>
          <w:p w:rsidR="00FF1231" w:rsidRPr="00C17987" w:rsidRDefault="00FF1231" w:rsidP="0002364E">
            <w:pPr>
              <w:rPr>
                <w:rFonts w:cs="Arial"/>
                <w:sz w:val="20"/>
              </w:rPr>
            </w:pPr>
          </w:p>
        </w:tc>
        <w:tc>
          <w:tcPr>
            <w:tcW w:w="9263" w:type="dxa"/>
            <w:gridSpan w:val="8"/>
            <w:tcBorders>
              <w:top w:val="nil"/>
              <w:left w:val="nil"/>
              <w:right w:val="nil"/>
            </w:tcBorders>
            <w:shd w:val="clear" w:color="auto" w:fill="auto"/>
          </w:tcPr>
          <w:p w:rsidR="00EA0FEB" w:rsidRPr="0041695D" w:rsidRDefault="00E02367" w:rsidP="00EA0FEB">
            <w:pPr>
              <w:ind w:left="-70"/>
              <w:rPr>
                <w:rFonts w:cs="Arial"/>
                <w:sz w:val="20"/>
                <w:lang w:val="en-GB"/>
              </w:rPr>
            </w:pPr>
            <w:r>
              <w:rPr>
                <w:rFonts w:cs="Arial"/>
                <w:sz w:val="20"/>
                <w:lang w:val="en-GB"/>
              </w:rPr>
              <w:t xml:space="preserve">Coronavirus Disease 2019 (COVID-19) is caused by human-to-human infection with the SARS-CoV-2 corona virus. </w:t>
            </w:r>
          </w:p>
          <w:p w:rsidR="00535712" w:rsidRPr="0041695D" w:rsidRDefault="00535712" w:rsidP="00EA0FEB">
            <w:pPr>
              <w:ind w:left="-70"/>
              <w:rPr>
                <w:rFonts w:cs="Arial"/>
                <w:sz w:val="20"/>
                <w:lang w:val="en-GB"/>
              </w:rPr>
            </w:pPr>
          </w:p>
          <w:p w:rsidR="00EA0FEB" w:rsidRPr="0041695D" w:rsidRDefault="00AD466E" w:rsidP="00EA0FEB">
            <w:pPr>
              <w:ind w:left="-70"/>
              <w:rPr>
                <w:rFonts w:cs="Arial"/>
                <w:sz w:val="20"/>
                <w:lang w:val="en-GB"/>
              </w:rPr>
            </w:pPr>
            <w:r>
              <w:rPr>
                <w:rFonts w:cs="Arial"/>
                <w:b/>
                <w:bCs/>
                <w:sz w:val="20"/>
                <w:lang w:val="en-GB"/>
              </w:rPr>
              <w:t>Transmission route:</w:t>
            </w:r>
          </w:p>
          <w:p w:rsidR="00EA0FEB" w:rsidRPr="0041695D" w:rsidRDefault="00932AE9" w:rsidP="00EA0FEB">
            <w:pPr>
              <w:ind w:left="-70"/>
              <w:rPr>
                <w:rFonts w:cs="Arial"/>
                <w:sz w:val="20"/>
                <w:lang w:val="en-GB"/>
              </w:rPr>
            </w:pPr>
            <w:r>
              <w:rPr>
                <w:rFonts w:cs="Arial"/>
                <w:sz w:val="20"/>
                <w:lang w:val="en-GB"/>
              </w:rPr>
              <w:t>The virus is transmitted to the mucous membranes (mouth, nose, eyes) via droplets in the air (droplet infection) or through contaminated hands (smear infection).</w:t>
            </w:r>
          </w:p>
          <w:p w:rsidR="00535712" w:rsidRPr="0041695D" w:rsidRDefault="00954ACF" w:rsidP="00F831AD">
            <w:pPr>
              <w:ind w:left="-70"/>
              <w:rPr>
                <w:rFonts w:cs="Arial"/>
                <w:b/>
                <w:sz w:val="20"/>
                <w:lang w:val="en-GB"/>
              </w:rPr>
            </w:pPr>
            <w:r>
              <w:rPr>
                <w:rFonts w:cs="Arial"/>
                <w:b/>
                <w:bCs/>
                <w:sz w:val="20"/>
                <w:lang w:val="en-GB"/>
              </w:rPr>
              <w:t>Incubation period:</w:t>
            </w:r>
          </w:p>
          <w:p w:rsidR="00FF1231" w:rsidRPr="0041695D" w:rsidRDefault="00FF1231" w:rsidP="00F831AD">
            <w:pPr>
              <w:ind w:left="-70"/>
              <w:rPr>
                <w:rFonts w:cs="Arial"/>
                <w:b/>
                <w:sz w:val="20"/>
                <w:lang w:val="en-GB"/>
              </w:rPr>
            </w:pPr>
            <w:r>
              <w:rPr>
                <w:rFonts w:cs="Arial"/>
                <w:sz w:val="20"/>
                <w:lang w:val="en-GB"/>
              </w:rPr>
              <w:t>After infection, it may take between a few days and two weeks for signs of the disease to occur.</w:t>
            </w:r>
          </w:p>
          <w:p w:rsidR="00535712" w:rsidRPr="0041695D" w:rsidRDefault="00EA0FEB" w:rsidP="00AD466E">
            <w:pPr>
              <w:ind w:left="-70"/>
              <w:rPr>
                <w:rFonts w:cs="Arial"/>
                <w:b/>
                <w:sz w:val="20"/>
                <w:lang w:val="en-GB"/>
              </w:rPr>
            </w:pPr>
            <w:r>
              <w:rPr>
                <w:rFonts w:cs="Arial"/>
                <w:b/>
                <w:bCs/>
                <w:sz w:val="20"/>
                <w:lang w:val="en-GB"/>
              </w:rPr>
              <w:t>Health effects:</w:t>
            </w:r>
          </w:p>
          <w:p w:rsidR="0072651C" w:rsidRPr="0041695D" w:rsidRDefault="001E00F1" w:rsidP="00B04090">
            <w:pPr>
              <w:ind w:left="-70"/>
              <w:rPr>
                <w:rFonts w:cs="Arial"/>
                <w:b/>
                <w:sz w:val="20"/>
                <w:lang w:val="en-GB"/>
              </w:rPr>
            </w:pPr>
            <w:r>
              <w:rPr>
                <w:rFonts w:cs="Arial"/>
                <w:sz w:val="20"/>
                <w:lang w:val="en-GB"/>
              </w:rPr>
              <w:t xml:space="preserve">Infections are usually mild and asymptomatic. There may also be acute disease symptoms, </w:t>
            </w:r>
            <w:r>
              <w:rPr>
                <w:rFonts w:cs="Arial"/>
                <w:sz w:val="20"/>
                <w:lang w:val="en-GB"/>
              </w:rPr>
              <w:br/>
              <w:t>for example, respiratory diseases with a high temperature, coughing, shortness of breath and difficulty breathing. In more severe cases, an infection can cause pneumonia, severe acute respiratory syndrome (SARS), kidney failure and even death. This applies in particular to individuals with previous diseases or those whose immune system is weakened.</w:t>
            </w:r>
          </w:p>
        </w:tc>
        <w:tc>
          <w:tcPr>
            <w:tcW w:w="196" w:type="dxa"/>
            <w:tcBorders>
              <w:top w:val="nil"/>
              <w:left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r>
      <w:tr w:rsidR="00AE6068" w:rsidRPr="004E32BB" w:rsidTr="00085AA9">
        <w:trPr>
          <w:trHeight w:hRule="exact" w:val="397"/>
        </w:trPr>
        <w:tc>
          <w:tcPr>
            <w:tcW w:w="172" w:type="dxa"/>
            <w:tcBorders>
              <w:top w:val="nil"/>
              <w:left w:val="nil"/>
              <w:bottom w:val="nil"/>
              <w:right w:val="nil"/>
            </w:tcBorders>
            <w:shd w:val="clear" w:color="auto" w:fill="008000"/>
            <w:noWrap/>
            <w:vAlign w:val="bottom"/>
          </w:tcPr>
          <w:p w:rsidR="00AE6068" w:rsidRPr="0041695D" w:rsidRDefault="00AE6068" w:rsidP="0002364E">
            <w:pPr>
              <w:jc w:val="center"/>
              <w:rPr>
                <w:rFonts w:cs="Arial"/>
                <w:sz w:val="20"/>
                <w:lang w:val="en-GB"/>
              </w:rPr>
            </w:pPr>
          </w:p>
        </w:tc>
        <w:tc>
          <w:tcPr>
            <w:tcW w:w="10255" w:type="dxa"/>
            <w:gridSpan w:val="9"/>
            <w:tcBorders>
              <w:top w:val="nil"/>
              <w:left w:val="nil"/>
              <w:bottom w:val="nil"/>
              <w:right w:val="nil"/>
            </w:tcBorders>
            <w:shd w:val="clear" w:color="auto" w:fill="008000"/>
            <w:noWrap/>
            <w:vAlign w:val="center"/>
          </w:tcPr>
          <w:p w:rsidR="00AE6068" w:rsidRPr="0041695D" w:rsidRDefault="00285F7C" w:rsidP="0002364E">
            <w:pPr>
              <w:jc w:val="center"/>
              <w:rPr>
                <w:rFonts w:cs="Arial"/>
                <w:b/>
                <w:smallCaps/>
                <w:color w:val="FFFFFF"/>
                <w:szCs w:val="24"/>
                <w:lang w:val="en-GB"/>
              </w:rPr>
            </w:pPr>
            <w:r>
              <w:rPr>
                <w:rFonts w:cs="Arial"/>
                <w:b/>
                <w:bCs/>
                <w:smallCaps/>
                <w:color w:val="FFFFFF"/>
                <w:szCs w:val="24"/>
                <w:lang w:val="en-GB"/>
              </w:rPr>
              <w:t>Protective Measures and Rules of Conduct</w:t>
            </w:r>
          </w:p>
        </w:tc>
        <w:tc>
          <w:tcPr>
            <w:tcW w:w="196" w:type="dxa"/>
            <w:tcBorders>
              <w:top w:val="nil"/>
              <w:left w:val="nil"/>
              <w:bottom w:val="nil"/>
              <w:right w:val="nil"/>
            </w:tcBorders>
            <w:shd w:val="clear" w:color="auto" w:fill="008000"/>
            <w:noWrap/>
            <w:vAlign w:val="bottom"/>
          </w:tcPr>
          <w:p w:rsidR="00AE6068" w:rsidRPr="0041695D" w:rsidRDefault="00AE6068" w:rsidP="0002364E">
            <w:pPr>
              <w:rPr>
                <w:rFonts w:cs="Arial"/>
                <w:sz w:val="20"/>
                <w:lang w:val="en-GB"/>
              </w:rPr>
            </w:pPr>
            <w:r>
              <w:rPr>
                <w:rFonts w:cs="Arial"/>
                <w:sz w:val="20"/>
                <w:lang w:val="en-GB"/>
              </w:rPr>
              <w:t> </w:t>
            </w:r>
          </w:p>
        </w:tc>
      </w:tr>
      <w:tr w:rsidR="0072651C" w:rsidRPr="004E32BB" w:rsidTr="00F63EF7">
        <w:trPr>
          <w:trHeight w:val="1845"/>
        </w:trPr>
        <w:tc>
          <w:tcPr>
            <w:tcW w:w="172" w:type="dxa"/>
            <w:tcBorders>
              <w:top w:val="nil"/>
              <w:left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c>
          <w:tcPr>
            <w:tcW w:w="992" w:type="dxa"/>
            <w:tcBorders>
              <w:top w:val="nil"/>
              <w:left w:val="nil"/>
              <w:right w:val="nil"/>
            </w:tcBorders>
            <w:shd w:val="clear" w:color="auto" w:fill="auto"/>
            <w:noWrap/>
          </w:tcPr>
          <w:p w:rsidR="00BB0CCA" w:rsidRPr="0041695D" w:rsidRDefault="00BB0CCA" w:rsidP="00BB0CCA">
            <w:pPr>
              <w:ind w:right="85"/>
              <w:rPr>
                <w:rFonts w:cs="Arial"/>
                <w:sz w:val="20"/>
                <w:lang w:val="en-GB"/>
              </w:rPr>
            </w:pPr>
          </w:p>
          <w:p w:rsidR="00FF1231" w:rsidRDefault="00127992" w:rsidP="00BB0CCA">
            <w:pPr>
              <w:ind w:right="85"/>
              <w:rPr>
                <w:rFonts w:cs="Arial"/>
                <w:sz w:val="20"/>
              </w:rPr>
            </w:pPr>
            <w:r>
              <w:rPr>
                <w:rFonts w:cs="Arial"/>
                <w:noProof/>
                <w:sz w:val="20"/>
              </w:rPr>
              <w:drawing>
                <wp:inline distT="0" distB="0" distL="0" distR="0">
                  <wp:extent cx="358140" cy="35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p w:rsidR="00535712" w:rsidRDefault="00535712" w:rsidP="00BB0CCA">
            <w:pPr>
              <w:ind w:right="85"/>
              <w:rPr>
                <w:rFonts w:cs="Arial"/>
                <w:sz w:val="20"/>
              </w:rPr>
            </w:pPr>
          </w:p>
          <w:p w:rsidR="00AD466E" w:rsidRDefault="00AD466E" w:rsidP="00BB0CCA">
            <w:pPr>
              <w:ind w:right="85"/>
              <w:rPr>
                <w:rFonts w:cs="Arial"/>
                <w:sz w:val="20"/>
              </w:rPr>
            </w:pPr>
          </w:p>
          <w:p w:rsidR="00E34F0E" w:rsidRDefault="00E34F0E" w:rsidP="00BB0CCA">
            <w:pPr>
              <w:ind w:right="85"/>
              <w:rPr>
                <w:rFonts w:cs="Arial"/>
                <w:sz w:val="20"/>
              </w:rPr>
            </w:pPr>
          </w:p>
          <w:p w:rsidR="0072651C" w:rsidRPr="00C17987" w:rsidRDefault="0072651C" w:rsidP="0002364E">
            <w:pPr>
              <w:autoSpaceDE w:val="0"/>
              <w:autoSpaceDN w:val="0"/>
              <w:adjustRightInd w:val="0"/>
              <w:rPr>
                <w:rFonts w:cs="Arial"/>
                <w:sz w:val="20"/>
              </w:rPr>
            </w:pPr>
          </w:p>
        </w:tc>
        <w:tc>
          <w:tcPr>
            <w:tcW w:w="9263" w:type="dxa"/>
            <w:gridSpan w:val="8"/>
            <w:tcBorders>
              <w:top w:val="nil"/>
              <w:left w:val="nil"/>
              <w:right w:val="nil"/>
            </w:tcBorders>
            <w:shd w:val="clear" w:color="auto" w:fill="auto"/>
          </w:tcPr>
          <w:p w:rsidR="00E339E6" w:rsidRPr="004E32BB" w:rsidRDefault="00E339E6" w:rsidP="00E339E6">
            <w:pPr>
              <w:rPr>
                <w:rFonts w:cs="Arial"/>
                <w:b/>
                <w:sz w:val="20"/>
                <w:lang w:val="en-GB"/>
              </w:rPr>
            </w:pPr>
            <w:r w:rsidRPr="004E32BB">
              <w:rPr>
                <w:rFonts w:cs="Arial"/>
                <w:b/>
                <w:sz w:val="20"/>
                <w:lang w:val="en-GB"/>
              </w:rPr>
              <w:t>For protection against an infection with the coronavirus, the following hierarchy of measures ids to be complied with:</w:t>
            </w:r>
          </w:p>
          <w:p w:rsidR="00E339E6" w:rsidRPr="004E32BB" w:rsidRDefault="00E339E6" w:rsidP="00E339E6">
            <w:pPr>
              <w:numPr>
                <w:ilvl w:val="0"/>
                <w:numId w:val="13"/>
              </w:numPr>
              <w:autoSpaceDE w:val="0"/>
              <w:autoSpaceDN w:val="0"/>
              <w:adjustRightInd w:val="0"/>
              <w:ind w:left="214" w:hanging="214"/>
              <w:rPr>
                <w:rFonts w:cs="Arial"/>
                <w:sz w:val="20"/>
                <w:lang w:val="en-GB"/>
              </w:rPr>
            </w:pPr>
            <w:r w:rsidRPr="004E32BB">
              <w:rPr>
                <w:rFonts w:cs="Arial"/>
                <w:sz w:val="20"/>
                <w:lang w:val="en-GB"/>
              </w:rPr>
              <w:t>Contacts with as few people as possible</w:t>
            </w:r>
          </w:p>
          <w:p w:rsidR="00E339E6" w:rsidRPr="004E32BB" w:rsidRDefault="00E339E6" w:rsidP="00E339E6">
            <w:pPr>
              <w:numPr>
                <w:ilvl w:val="0"/>
                <w:numId w:val="13"/>
              </w:numPr>
              <w:autoSpaceDE w:val="0"/>
              <w:autoSpaceDN w:val="0"/>
              <w:adjustRightInd w:val="0"/>
              <w:ind w:left="214" w:hanging="214"/>
              <w:rPr>
                <w:rFonts w:cs="Arial"/>
                <w:sz w:val="20"/>
                <w:lang w:val="en-GB"/>
              </w:rPr>
            </w:pPr>
            <w:r w:rsidRPr="004E32BB">
              <w:rPr>
                <w:rFonts w:cs="Arial"/>
                <w:sz w:val="20"/>
                <w:lang w:val="en-GB"/>
              </w:rPr>
              <w:t>Always maintain a distance of at least 1.5 m if possible</w:t>
            </w:r>
          </w:p>
          <w:p w:rsidR="00E339E6" w:rsidRPr="004E32BB" w:rsidRDefault="00AD6BE2" w:rsidP="00E339E6">
            <w:pPr>
              <w:numPr>
                <w:ilvl w:val="0"/>
                <w:numId w:val="13"/>
              </w:numPr>
              <w:autoSpaceDE w:val="0"/>
              <w:autoSpaceDN w:val="0"/>
              <w:adjustRightInd w:val="0"/>
              <w:ind w:left="214" w:hanging="214"/>
              <w:rPr>
                <w:rFonts w:cs="Arial"/>
                <w:sz w:val="20"/>
                <w:lang w:val="en-GB"/>
              </w:rPr>
            </w:pPr>
            <w:r w:rsidRPr="004E32BB">
              <w:rPr>
                <w:rFonts w:cs="Arial"/>
                <w:sz w:val="20"/>
                <w:lang w:val="en-GB"/>
              </w:rPr>
              <w:t>Adhere to hygiene measures</w:t>
            </w:r>
          </w:p>
          <w:p w:rsidR="00E339E6" w:rsidRPr="004E32BB" w:rsidRDefault="00E339E6" w:rsidP="00E339E6">
            <w:pPr>
              <w:numPr>
                <w:ilvl w:val="0"/>
                <w:numId w:val="13"/>
              </w:numPr>
              <w:autoSpaceDE w:val="0"/>
              <w:autoSpaceDN w:val="0"/>
              <w:adjustRightInd w:val="0"/>
              <w:ind w:left="214" w:hanging="214"/>
              <w:rPr>
                <w:rFonts w:cs="Arial"/>
                <w:sz w:val="20"/>
                <w:lang w:val="en-GB"/>
              </w:rPr>
            </w:pPr>
            <w:r w:rsidRPr="004E32BB">
              <w:rPr>
                <w:rFonts w:cs="Arial"/>
                <w:sz w:val="20"/>
                <w:lang w:val="en-GB"/>
              </w:rPr>
              <w:t>Pers</w:t>
            </w:r>
            <w:r w:rsidR="00AD6BE2" w:rsidRPr="004E32BB">
              <w:rPr>
                <w:rFonts w:cs="Arial"/>
                <w:sz w:val="20"/>
                <w:lang w:val="en-GB"/>
              </w:rPr>
              <w:t>onal protection</w:t>
            </w:r>
            <w:r w:rsidRPr="004E32BB">
              <w:rPr>
                <w:rFonts w:cs="Arial"/>
                <w:sz w:val="20"/>
                <w:lang w:val="en-GB"/>
              </w:rPr>
              <w:t xml:space="preserve"> </w:t>
            </w:r>
            <w:r w:rsidR="00AD6BE2" w:rsidRPr="004E32BB">
              <w:rPr>
                <w:rFonts w:cs="Arial"/>
                <w:sz w:val="20"/>
                <w:lang w:val="en-GB"/>
              </w:rPr>
              <w:t>by covering the mouth and nose</w:t>
            </w:r>
          </w:p>
          <w:p w:rsidR="00D12C2B" w:rsidRPr="004E32BB" w:rsidRDefault="00D12C2B" w:rsidP="00671063">
            <w:pPr>
              <w:ind w:left="-70"/>
              <w:rPr>
                <w:rFonts w:cs="Arial"/>
                <w:b/>
                <w:sz w:val="20"/>
                <w:lang w:val="en-GB"/>
              </w:rPr>
            </w:pPr>
            <w:r w:rsidRPr="004E32BB">
              <w:rPr>
                <w:rFonts w:cs="Arial"/>
                <w:b/>
                <w:bCs/>
                <w:sz w:val="20"/>
                <w:lang w:val="en-GB"/>
              </w:rPr>
              <w:t>In order to reduce the risk of infection, basic hygiene measures should be complied with which are also recommended for the prevention of influenza:</w:t>
            </w:r>
            <w:bookmarkStart w:id="0" w:name="_GoBack"/>
            <w:bookmarkEnd w:id="0"/>
          </w:p>
          <w:p w:rsidR="00BE25AE" w:rsidRPr="0041695D" w:rsidRDefault="00FF1231" w:rsidP="00D12C2B">
            <w:pPr>
              <w:numPr>
                <w:ilvl w:val="0"/>
                <w:numId w:val="13"/>
              </w:numPr>
              <w:autoSpaceDE w:val="0"/>
              <w:autoSpaceDN w:val="0"/>
              <w:adjustRightInd w:val="0"/>
              <w:ind w:left="214" w:hanging="214"/>
              <w:rPr>
                <w:rFonts w:cs="Arial"/>
                <w:sz w:val="20"/>
                <w:lang w:val="en-GB"/>
              </w:rPr>
            </w:pPr>
            <w:r w:rsidRPr="004E32BB">
              <w:rPr>
                <w:rFonts w:cs="Arial"/>
                <w:sz w:val="20"/>
                <w:lang w:val="en-GB"/>
              </w:rPr>
              <w:t>Avoid shaking hands and physical contact</w:t>
            </w:r>
            <w:r>
              <w:rPr>
                <w:rFonts w:cs="Arial"/>
                <w:sz w:val="20"/>
                <w:lang w:val="en-GB"/>
              </w:rPr>
              <w:t>.</w:t>
            </w:r>
          </w:p>
          <w:p w:rsidR="0080732D" w:rsidRPr="0041695D" w:rsidRDefault="000207A0" w:rsidP="0080732D">
            <w:pPr>
              <w:numPr>
                <w:ilvl w:val="0"/>
                <w:numId w:val="13"/>
              </w:numPr>
              <w:autoSpaceDE w:val="0"/>
              <w:autoSpaceDN w:val="0"/>
              <w:adjustRightInd w:val="0"/>
              <w:ind w:left="214" w:hanging="214"/>
              <w:rPr>
                <w:rFonts w:cs="Arial"/>
                <w:sz w:val="20"/>
                <w:lang w:val="en-GB"/>
              </w:rPr>
            </w:pPr>
            <w:r>
              <w:rPr>
                <w:rFonts w:cs="Arial"/>
                <w:sz w:val="20"/>
                <w:lang w:val="en-GB"/>
              </w:rPr>
              <w:t>Regular, frequent and careful hand washing (at least 20 seconds with soap up to the wrist).</w:t>
            </w:r>
          </w:p>
          <w:p w:rsidR="00B37F3B" w:rsidRPr="0041695D" w:rsidRDefault="00B37F3B" w:rsidP="00B37F3B">
            <w:pPr>
              <w:numPr>
                <w:ilvl w:val="0"/>
                <w:numId w:val="13"/>
              </w:numPr>
              <w:autoSpaceDE w:val="0"/>
              <w:autoSpaceDN w:val="0"/>
              <w:adjustRightInd w:val="0"/>
              <w:ind w:left="214" w:hanging="214"/>
              <w:rPr>
                <w:rFonts w:cs="Arial"/>
                <w:sz w:val="20"/>
                <w:lang w:val="en-GB"/>
              </w:rPr>
            </w:pPr>
            <w:r>
              <w:rPr>
                <w:rFonts w:cs="Arial"/>
                <w:sz w:val="20"/>
                <w:lang w:val="en-GB"/>
              </w:rPr>
              <w:t>Use hand disinfectant if there is no way to wash your hands. Suitable means are included, for example, in the Robert Koch Institute’s (RKI) list of tested and recognised disinfectants (www.rki.de).</w:t>
            </w:r>
          </w:p>
          <w:p w:rsidR="00FF1231" w:rsidRPr="0041695D" w:rsidRDefault="00FF1231" w:rsidP="00BE25AE">
            <w:pPr>
              <w:numPr>
                <w:ilvl w:val="0"/>
                <w:numId w:val="13"/>
              </w:numPr>
              <w:autoSpaceDE w:val="0"/>
              <w:autoSpaceDN w:val="0"/>
              <w:adjustRightInd w:val="0"/>
              <w:ind w:left="214" w:hanging="214"/>
              <w:rPr>
                <w:rFonts w:cs="Arial"/>
                <w:sz w:val="20"/>
                <w:lang w:val="en-GB"/>
              </w:rPr>
            </w:pPr>
            <w:r>
              <w:rPr>
                <w:rFonts w:cs="Arial"/>
                <w:sz w:val="20"/>
                <w:lang w:val="en-GB"/>
              </w:rPr>
              <w:t>Keep your hands away from your face.</w:t>
            </w:r>
          </w:p>
          <w:p w:rsidR="00FF1231" w:rsidRPr="0041695D" w:rsidRDefault="00FF1231" w:rsidP="00C37793">
            <w:pPr>
              <w:numPr>
                <w:ilvl w:val="0"/>
                <w:numId w:val="13"/>
              </w:numPr>
              <w:autoSpaceDE w:val="0"/>
              <w:autoSpaceDN w:val="0"/>
              <w:adjustRightInd w:val="0"/>
              <w:ind w:left="214" w:hanging="214"/>
              <w:rPr>
                <w:rFonts w:cs="Arial"/>
                <w:sz w:val="20"/>
                <w:lang w:val="en-GB"/>
              </w:rPr>
            </w:pPr>
            <w:r>
              <w:rPr>
                <w:rFonts w:cs="Arial"/>
                <w:sz w:val="20"/>
                <w:lang w:val="en-GB"/>
              </w:rPr>
              <w:t>Cough and sneeze into a handkerchief or into the inside of your elbow.</w:t>
            </w:r>
          </w:p>
          <w:p w:rsidR="00355BA2" w:rsidRPr="0041695D" w:rsidRDefault="006137E6" w:rsidP="00E34F0E">
            <w:pPr>
              <w:numPr>
                <w:ilvl w:val="0"/>
                <w:numId w:val="13"/>
              </w:numPr>
              <w:autoSpaceDE w:val="0"/>
              <w:autoSpaceDN w:val="0"/>
              <w:adjustRightInd w:val="0"/>
              <w:ind w:left="214" w:hanging="214"/>
              <w:rPr>
                <w:rFonts w:cs="Arial"/>
                <w:sz w:val="20"/>
                <w:lang w:val="en-GB"/>
              </w:rPr>
            </w:pPr>
            <w:r>
              <w:rPr>
                <w:rFonts w:cs="Arial"/>
                <w:sz w:val="20"/>
                <w:lang w:val="en-GB"/>
              </w:rPr>
              <w:t>Keep a minimum distance of 1.5 metres from other people.</w:t>
            </w:r>
          </w:p>
          <w:p w:rsidR="00BC4DB2" w:rsidRDefault="00FF1231" w:rsidP="00BC4DB2">
            <w:pPr>
              <w:numPr>
                <w:ilvl w:val="0"/>
                <w:numId w:val="13"/>
              </w:numPr>
              <w:autoSpaceDE w:val="0"/>
              <w:autoSpaceDN w:val="0"/>
              <w:adjustRightInd w:val="0"/>
              <w:ind w:left="214" w:hanging="214"/>
              <w:rPr>
                <w:rFonts w:cs="Arial"/>
                <w:sz w:val="20"/>
              </w:rPr>
            </w:pPr>
            <w:r>
              <w:rPr>
                <w:rFonts w:cs="Arial"/>
                <w:sz w:val="20"/>
                <w:lang w:val="en-GB"/>
              </w:rPr>
              <w:t>Ventilate closed rooms regularly.</w:t>
            </w:r>
          </w:p>
          <w:p w:rsidR="0080732D" w:rsidRDefault="0080732D" w:rsidP="00BC4DB2">
            <w:pPr>
              <w:autoSpaceDE w:val="0"/>
              <w:autoSpaceDN w:val="0"/>
              <w:adjustRightInd w:val="0"/>
              <w:rPr>
                <w:rFonts w:cs="Arial"/>
                <w:sz w:val="20"/>
              </w:rPr>
            </w:pPr>
          </w:p>
          <w:p w:rsidR="00BE25AE" w:rsidRPr="0041695D" w:rsidRDefault="00BE25AE" w:rsidP="00671063">
            <w:pPr>
              <w:ind w:left="-70"/>
              <w:rPr>
                <w:rFonts w:cs="Arial"/>
                <w:sz w:val="20"/>
                <w:lang w:val="en-GB"/>
              </w:rPr>
            </w:pPr>
            <w:r>
              <w:rPr>
                <w:rFonts w:cs="Arial"/>
                <w:sz w:val="20"/>
                <w:lang w:val="en-GB"/>
              </w:rPr>
              <w:t>For individuals with previous respiratory diseases and those with weakened immune systems it is particularly important to apply these protective measures consistently.</w:t>
            </w:r>
            <w:r>
              <w:rPr>
                <w:rFonts w:cs="Arial"/>
                <w:lang w:val="en-GB"/>
              </w:rPr>
              <w:t xml:space="preserve"> </w:t>
            </w:r>
          </w:p>
        </w:tc>
        <w:tc>
          <w:tcPr>
            <w:tcW w:w="196" w:type="dxa"/>
            <w:tcBorders>
              <w:top w:val="nil"/>
              <w:left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r>
      <w:tr w:rsidR="00050947" w:rsidRPr="004E32BB" w:rsidTr="00085AA9">
        <w:trPr>
          <w:trHeight w:hRule="exact" w:val="397"/>
        </w:trPr>
        <w:tc>
          <w:tcPr>
            <w:tcW w:w="172" w:type="dxa"/>
            <w:tcBorders>
              <w:top w:val="nil"/>
              <w:left w:val="nil"/>
              <w:bottom w:val="nil"/>
              <w:right w:val="nil"/>
            </w:tcBorders>
            <w:shd w:val="clear" w:color="auto" w:fill="008000"/>
            <w:noWrap/>
            <w:vAlign w:val="bottom"/>
          </w:tcPr>
          <w:p w:rsidR="00050947" w:rsidRPr="0041695D" w:rsidRDefault="00050947" w:rsidP="0002364E">
            <w:pPr>
              <w:rPr>
                <w:rFonts w:cs="Arial"/>
                <w:sz w:val="20"/>
                <w:lang w:val="en-GB"/>
              </w:rPr>
            </w:pPr>
          </w:p>
        </w:tc>
        <w:tc>
          <w:tcPr>
            <w:tcW w:w="10255" w:type="dxa"/>
            <w:gridSpan w:val="9"/>
            <w:tcBorders>
              <w:top w:val="nil"/>
              <w:left w:val="nil"/>
              <w:bottom w:val="nil"/>
              <w:right w:val="nil"/>
            </w:tcBorders>
            <w:shd w:val="clear" w:color="auto" w:fill="008000"/>
            <w:noWrap/>
            <w:vAlign w:val="center"/>
          </w:tcPr>
          <w:p w:rsidR="00050947" w:rsidRPr="0041695D" w:rsidRDefault="000207A0" w:rsidP="0002364E">
            <w:pPr>
              <w:jc w:val="center"/>
              <w:rPr>
                <w:rFonts w:cs="Arial"/>
                <w:b/>
                <w:smallCaps/>
                <w:szCs w:val="24"/>
                <w:lang w:val="en-GB"/>
              </w:rPr>
            </w:pPr>
            <w:r>
              <w:rPr>
                <w:rFonts w:cs="Arial"/>
                <w:b/>
                <w:bCs/>
                <w:smallCaps/>
                <w:color w:val="FFFFFF"/>
                <w:szCs w:val="24"/>
                <w:lang w:val="en-GB"/>
              </w:rPr>
              <w:t>What to do in Case of Danger – First aid</w:t>
            </w:r>
          </w:p>
        </w:tc>
        <w:tc>
          <w:tcPr>
            <w:tcW w:w="196" w:type="dxa"/>
            <w:tcBorders>
              <w:top w:val="nil"/>
              <w:left w:val="nil"/>
              <w:bottom w:val="nil"/>
              <w:right w:val="nil"/>
            </w:tcBorders>
            <w:shd w:val="clear" w:color="auto" w:fill="008000"/>
            <w:noWrap/>
            <w:vAlign w:val="bottom"/>
          </w:tcPr>
          <w:p w:rsidR="00050947" w:rsidRPr="0041695D" w:rsidRDefault="00050947" w:rsidP="0002364E">
            <w:pPr>
              <w:rPr>
                <w:rFonts w:cs="Arial"/>
                <w:sz w:val="20"/>
                <w:lang w:val="en-GB"/>
              </w:rPr>
            </w:pPr>
            <w:r>
              <w:rPr>
                <w:rFonts w:cs="Arial"/>
                <w:sz w:val="20"/>
                <w:lang w:val="en-GB"/>
              </w:rPr>
              <w:t> </w:t>
            </w:r>
          </w:p>
        </w:tc>
      </w:tr>
      <w:tr w:rsidR="0072651C" w:rsidRPr="004E32BB" w:rsidTr="0049794A">
        <w:trPr>
          <w:trHeight w:val="1044"/>
        </w:trPr>
        <w:tc>
          <w:tcPr>
            <w:tcW w:w="172" w:type="dxa"/>
            <w:tcBorders>
              <w:top w:val="nil"/>
              <w:left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c>
          <w:tcPr>
            <w:tcW w:w="992" w:type="dxa"/>
            <w:tcBorders>
              <w:top w:val="nil"/>
              <w:left w:val="nil"/>
              <w:right w:val="nil"/>
            </w:tcBorders>
            <w:shd w:val="clear" w:color="auto" w:fill="auto"/>
            <w:noWrap/>
          </w:tcPr>
          <w:p w:rsidR="0072651C" w:rsidRPr="0041695D" w:rsidRDefault="0072651C" w:rsidP="0002364E">
            <w:pPr>
              <w:rPr>
                <w:rFonts w:cs="Arial"/>
                <w:sz w:val="20"/>
                <w:lang w:val="en-GB"/>
              </w:rPr>
            </w:pPr>
          </w:p>
          <w:p w:rsidR="0072651C" w:rsidRPr="004E7E0B" w:rsidRDefault="00127992" w:rsidP="0002364E">
            <w:pPr>
              <w:rPr>
                <w:rFonts w:cs="Arial"/>
                <w:sz w:val="20"/>
              </w:rPr>
            </w:pPr>
            <w:r>
              <w:rPr>
                <w:rFonts w:cs="Arial"/>
                <w:noProof/>
                <w:sz w:val="20"/>
              </w:rPr>
              <w:drawing>
                <wp:inline distT="0" distB="0" distL="0" distR="0">
                  <wp:extent cx="3810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8"/>
            <w:tcBorders>
              <w:top w:val="nil"/>
              <w:left w:val="nil"/>
              <w:right w:val="nil"/>
            </w:tcBorders>
            <w:shd w:val="clear" w:color="auto" w:fill="auto"/>
          </w:tcPr>
          <w:p w:rsidR="0041695D" w:rsidRDefault="0041695D" w:rsidP="00B04090">
            <w:pPr>
              <w:ind w:left="-70"/>
              <w:rPr>
                <w:rFonts w:cs="Arial"/>
                <w:sz w:val="20"/>
                <w:lang w:val="en-GB"/>
              </w:rPr>
            </w:pPr>
          </w:p>
          <w:p w:rsidR="001314A2" w:rsidRPr="0041695D" w:rsidRDefault="00DF54A5" w:rsidP="00B04090">
            <w:pPr>
              <w:ind w:left="-70"/>
              <w:rPr>
                <w:rFonts w:cs="Arial"/>
                <w:sz w:val="20"/>
                <w:lang w:val="en-GB"/>
              </w:rPr>
            </w:pPr>
            <w:r>
              <w:rPr>
                <w:rFonts w:cs="Arial"/>
                <w:sz w:val="20"/>
                <w:lang w:val="en-GB"/>
              </w:rPr>
              <w:t>In the case of symptoms of illness, inform your superior immediately and contact a doctor by telephone to discuss further measures.</w:t>
            </w:r>
          </w:p>
        </w:tc>
        <w:tc>
          <w:tcPr>
            <w:tcW w:w="196" w:type="dxa"/>
            <w:tcBorders>
              <w:top w:val="nil"/>
              <w:left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r>
      <w:tr w:rsidR="00050947" w:rsidRPr="00C17987" w:rsidTr="00085AA9">
        <w:trPr>
          <w:trHeight w:hRule="exact" w:val="397"/>
        </w:trPr>
        <w:tc>
          <w:tcPr>
            <w:tcW w:w="172" w:type="dxa"/>
            <w:tcBorders>
              <w:top w:val="nil"/>
              <w:left w:val="nil"/>
              <w:bottom w:val="nil"/>
              <w:right w:val="nil"/>
            </w:tcBorders>
            <w:shd w:val="clear" w:color="auto" w:fill="008000"/>
            <w:noWrap/>
            <w:vAlign w:val="bottom"/>
          </w:tcPr>
          <w:p w:rsidR="00050947" w:rsidRPr="0041695D" w:rsidRDefault="00050947" w:rsidP="0002364E">
            <w:pPr>
              <w:rPr>
                <w:rFonts w:cs="Arial"/>
                <w:sz w:val="20"/>
                <w:lang w:val="en-GB"/>
              </w:rPr>
            </w:pPr>
            <w:r>
              <w:rPr>
                <w:rFonts w:cs="Arial"/>
                <w:sz w:val="20"/>
                <w:lang w:val="en-GB"/>
              </w:rPr>
              <w:t> </w:t>
            </w:r>
          </w:p>
        </w:tc>
        <w:tc>
          <w:tcPr>
            <w:tcW w:w="10255" w:type="dxa"/>
            <w:gridSpan w:val="9"/>
            <w:tcBorders>
              <w:top w:val="nil"/>
              <w:left w:val="nil"/>
              <w:bottom w:val="nil"/>
              <w:right w:val="nil"/>
            </w:tcBorders>
            <w:shd w:val="clear" w:color="auto" w:fill="008000"/>
            <w:noWrap/>
            <w:vAlign w:val="center"/>
          </w:tcPr>
          <w:p w:rsidR="00050947" w:rsidRPr="004E7E0B" w:rsidRDefault="00285F7C" w:rsidP="0002364E">
            <w:pPr>
              <w:jc w:val="center"/>
              <w:rPr>
                <w:rFonts w:cs="Arial"/>
                <w:b/>
                <w:smallCaps/>
                <w:szCs w:val="24"/>
              </w:rPr>
            </w:pPr>
            <w:r>
              <w:rPr>
                <w:rFonts w:cs="Arial"/>
                <w:b/>
                <w:bCs/>
                <w:smallCaps/>
                <w:color w:val="FFFFFF"/>
                <w:szCs w:val="24"/>
                <w:lang w:val="en-GB"/>
              </w:rPr>
              <w:t>Proper Disposal</w:t>
            </w:r>
          </w:p>
        </w:tc>
        <w:tc>
          <w:tcPr>
            <w:tcW w:w="196"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Pr>
                <w:rFonts w:cs="Arial"/>
                <w:sz w:val="20"/>
                <w:lang w:val="en-GB"/>
              </w:rPr>
              <w:t> </w:t>
            </w:r>
          </w:p>
        </w:tc>
      </w:tr>
      <w:tr w:rsidR="0072651C" w:rsidRPr="004E32BB" w:rsidTr="00085AA9">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Pr>
                <w:rFonts w:cs="Arial"/>
                <w:sz w:val="20"/>
                <w:lang w:val="en-GB"/>
              </w:rPr>
              <w:t> </w:t>
            </w:r>
          </w:p>
        </w:tc>
        <w:tc>
          <w:tcPr>
            <w:tcW w:w="10255" w:type="dxa"/>
            <w:gridSpan w:val="9"/>
            <w:tcBorders>
              <w:top w:val="nil"/>
              <w:left w:val="nil"/>
              <w:bottom w:val="nil"/>
              <w:right w:val="nil"/>
            </w:tcBorders>
            <w:shd w:val="clear" w:color="auto" w:fill="auto"/>
            <w:noWrap/>
          </w:tcPr>
          <w:p w:rsidR="00DF2239" w:rsidRPr="0041695D" w:rsidRDefault="000114E5" w:rsidP="00671063">
            <w:pPr>
              <w:ind w:left="922"/>
              <w:rPr>
                <w:rFonts w:cs="Arial"/>
                <w:szCs w:val="24"/>
                <w:lang w:val="en-GB"/>
              </w:rPr>
            </w:pPr>
            <w:r>
              <w:rPr>
                <w:rFonts w:cs="Arial"/>
                <w:sz w:val="20"/>
                <w:lang w:val="en-GB"/>
              </w:rPr>
              <w:t>Dispose of household waste in the usual way for residual waste treatment.</w:t>
            </w:r>
          </w:p>
        </w:tc>
        <w:tc>
          <w:tcPr>
            <w:tcW w:w="196" w:type="dxa"/>
            <w:tcBorders>
              <w:top w:val="nil"/>
              <w:left w:val="nil"/>
              <w:bottom w:val="nil"/>
              <w:right w:val="nil"/>
            </w:tcBorders>
            <w:shd w:val="clear" w:color="auto" w:fill="008000"/>
            <w:noWrap/>
            <w:vAlign w:val="bottom"/>
          </w:tcPr>
          <w:p w:rsidR="0072651C" w:rsidRPr="0041695D" w:rsidRDefault="0072651C" w:rsidP="0002364E">
            <w:pPr>
              <w:rPr>
                <w:rFonts w:cs="Arial"/>
                <w:sz w:val="20"/>
                <w:lang w:val="en-GB"/>
              </w:rPr>
            </w:pPr>
            <w:r>
              <w:rPr>
                <w:rFonts w:cs="Arial"/>
                <w:sz w:val="20"/>
                <w:lang w:val="en-GB"/>
              </w:rPr>
              <w:t> </w:t>
            </w:r>
          </w:p>
        </w:tc>
      </w:tr>
      <w:tr w:rsidR="00DF7B60" w:rsidRPr="004E32BB" w:rsidTr="00085AA9">
        <w:trPr>
          <w:trHeight w:hRule="exact" w:val="142"/>
        </w:trPr>
        <w:tc>
          <w:tcPr>
            <w:tcW w:w="172" w:type="dxa"/>
            <w:tcBorders>
              <w:top w:val="nil"/>
              <w:left w:val="nil"/>
              <w:bottom w:val="nil"/>
              <w:right w:val="nil"/>
            </w:tcBorders>
            <w:shd w:val="clear" w:color="auto" w:fill="008000"/>
            <w:noWrap/>
            <w:vAlign w:val="bottom"/>
          </w:tcPr>
          <w:p w:rsidR="00DF7B60" w:rsidRPr="0041695D" w:rsidRDefault="00DF7B60" w:rsidP="0002364E">
            <w:pPr>
              <w:rPr>
                <w:rFonts w:cs="Arial"/>
                <w:sz w:val="20"/>
                <w:lang w:val="en-GB"/>
              </w:rPr>
            </w:pPr>
            <w:r>
              <w:rPr>
                <w:rFonts w:cs="Arial"/>
                <w:sz w:val="20"/>
                <w:lang w:val="en-GB"/>
              </w:rPr>
              <w:t> </w:t>
            </w:r>
          </w:p>
        </w:tc>
        <w:tc>
          <w:tcPr>
            <w:tcW w:w="1605" w:type="dxa"/>
            <w:gridSpan w:val="2"/>
            <w:tcBorders>
              <w:top w:val="nil"/>
              <w:left w:val="nil"/>
              <w:bottom w:val="nil"/>
              <w:right w:val="nil"/>
            </w:tcBorders>
            <w:shd w:val="clear" w:color="auto" w:fill="008000"/>
            <w:noWrap/>
            <w:vAlign w:val="bottom"/>
          </w:tcPr>
          <w:p w:rsidR="00DF7B60" w:rsidRPr="0041695D" w:rsidRDefault="00DF7B60" w:rsidP="0002364E">
            <w:pPr>
              <w:ind w:left="-236"/>
              <w:rPr>
                <w:rFonts w:cs="Arial"/>
                <w:sz w:val="20"/>
                <w:lang w:val="en-GB"/>
              </w:rPr>
            </w:pPr>
            <w:r>
              <w:rPr>
                <w:rFonts w:cs="Arial"/>
                <w:sz w:val="20"/>
                <w:lang w:val="en-GB"/>
              </w:rPr>
              <w:t> </w:t>
            </w:r>
          </w:p>
        </w:tc>
        <w:tc>
          <w:tcPr>
            <w:tcW w:w="1701" w:type="dxa"/>
            <w:gridSpan w:val="2"/>
            <w:tcBorders>
              <w:top w:val="nil"/>
              <w:left w:val="nil"/>
              <w:bottom w:val="nil"/>
              <w:right w:val="nil"/>
            </w:tcBorders>
            <w:shd w:val="clear" w:color="auto" w:fill="008000"/>
            <w:noWrap/>
            <w:vAlign w:val="bottom"/>
          </w:tcPr>
          <w:p w:rsidR="00DF7B60" w:rsidRPr="0041695D" w:rsidRDefault="00DF7B60" w:rsidP="0002364E">
            <w:pPr>
              <w:rPr>
                <w:rFonts w:cs="Arial"/>
                <w:sz w:val="20"/>
                <w:lang w:val="en-GB"/>
              </w:rPr>
            </w:pPr>
            <w:r>
              <w:rPr>
                <w:rFonts w:cs="Arial"/>
                <w:sz w:val="20"/>
                <w:lang w:val="en-GB"/>
              </w:rPr>
              <w:t> </w:t>
            </w:r>
          </w:p>
        </w:tc>
        <w:tc>
          <w:tcPr>
            <w:tcW w:w="1702" w:type="dxa"/>
            <w:tcBorders>
              <w:top w:val="nil"/>
              <w:left w:val="nil"/>
              <w:bottom w:val="nil"/>
              <w:right w:val="nil"/>
            </w:tcBorders>
            <w:shd w:val="clear" w:color="auto" w:fill="008000"/>
            <w:noWrap/>
            <w:vAlign w:val="bottom"/>
          </w:tcPr>
          <w:p w:rsidR="00DF7B60" w:rsidRPr="0041695D" w:rsidRDefault="00DF7B60" w:rsidP="0002364E">
            <w:pPr>
              <w:rPr>
                <w:rFonts w:cs="Arial"/>
                <w:sz w:val="20"/>
                <w:lang w:val="en-GB"/>
              </w:rPr>
            </w:pPr>
            <w:r>
              <w:rPr>
                <w:rFonts w:cs="Arial"/>
                <w:sz w:val="20"/>
                <w:lang w:val="en-GB"/>
              </w:rPr>
              <w:t> </w:t>
            </w:r>
          </w:p>
        </w:tc>
        <w:tc>
          <w:tcPr>
            <w:tcW w:w="1701" w:type="dxa"/>
            <w:tcBorders>
              <w:top w:val="nil"/>
              <w:left w:val="nil"/>
              <w:bottom w:val="nil"/>
              <w:right w:val="nil"/>
            </w:tcBorders>
            <w:shd w:val="clear" w:color="auto" w:fill="008000"/>
            <w:noWrap/>
            <w:vAlign w:val="bottom"/>
          </w:tcPr>
          <w:p w:rsidR="00DF7B60" w:rsidRPr="0041695D" w:rsidRDefault="00DF7B60" w:rsidP="0002364E">
            <w:pPr>
              <w:rPr>
                <w:rFonts w:cs="Arial"/>
                <w:sz w:val="20"/>
                <w:lang w:val="en-GB"/>
              </w:rPr>
            </w:pPr>
            <w:r>
              <w:rPr>
                <w:rFonts w:cs="Arial"/>
                <w:sz w:val="20"/>
                <w:lang w:val="en-GB"/>
              </w:rPr>
              <w:t> </w:t>
            </w:r>
          </w:p>
        </w:tc>
        <w:tc>
          <w:tcPr>
            <w:tcW w:w="1701" w:type="dxa"/>
            <w:gridSpan w:val="2"/>
            <w:tcBorders>
              <w:top w:val="nil"/>
              <w:left w:val="nil"/>
              <w:bottom w:val="nil"/>
              <w:right w:val="nil"/>
            </w:tcBorders>
            <w:shd w:val="clear" w:color="auto" w:fill="008000"/>
            <w:noWrap/>
            <w:vAlign w:val="bottom"/>
          </w:tcPr>
          <w:p w:rsidR="00DF7B60" w:rsidRPr="0041695D" w:rsidRDefault="00DF7B60" w:rsidP="0002364E">
            <w:pPr>
              <w:rPr>
                <w:rFonts w:cs="Arial"/>
                <w:sz w:val="20"/>
                <w:lang w:val="en-GB"/>
              </w:rPr>
            </w:pPr>
            <w:r>
              <w:rPr>
                <w:rFonts w:cs="Arial"/>
                <w:sz w:val="20"/>
                <w:lang w:val="en-GB"/>
              </w:rPr>
              <w:t> </w:t>
            </w:r>
          </w:p>
        </w:tc>
        <w:tc>
          <w:tcPr>
            <w:tcW w:w="1845" w:type="dxa"/>
            <w:tcBorders>
              <w:top w:val="nil"/>
              <w:left w:val="nil"/>
              <w:bottom w:val="nil"/>
              <w:right w:val="nil"/>
            </w:tcBorders>
            <w:shd w:val="clear" w:color="auto" w:fill="008000"/>
            <w:noWrap/>
            <w:vAlign w:val="bottom"/>
          </w:tcPr>
          <w:p w:rsidR="00DF7B60" w:rsidRPr="0041695D" w:rsidRDefault="00DF7B60" w:rsidP="0002364E">
            <w:pPr>
              <w:rPr>
                <w:rFonts w:cs="Arial"/>
                <w:sz w:val="20"/>
                <w:lang w:val="en-GB"/>
              </w:rPr>
            </w:pPr>
            <w:r>
              <w:rPr>
                <w:rFonts w:cs="Arial"/>
                <w:sz w:val="20"/>
                <w:lang w:val="en-GB"/>
              </w:rPr>
              <w:t> </w:t>
            </w:r>
          </w:p>
        </w:tc>
        <w:tc>
          <w:tcPr>
            <w:tcW w:w="196" w:type="dxa"/>
            <w:tcBorders>
              <w:top w:val="nil"/>
              <w:left w:val="nil"/>
              <w:bottom w:val="nil"/>
              <w:right w:val="nil"/>
            </w:tcBorders>
            <w:shd w:val="clear" w:color="auto" w:fill="008000"/>
            <w:noWrap/>
            <w:vAlign w:val="bottom"/>
          </w:tcPr>
          <w:p w:rsidR="00DF7B60" w:rsidRPr="0041695D" w:rsidRDefault="00DF7B60" w:rsidP="0002364E">
            <w:pPr>
              <w:rPr>
                <w:rFonts w:cs="Arial"/>
                <w:sz w:val="20"/>
                <w:lang w:val="en-GB"/>
              </w:rPr>
            </w:pPr>
            <w:r>
              <w:rPr>
                <w:rFonts w:cs="Arial"/>
                <w:sz w:val="20"/>
                <w:lang w:val="en-GB"/>
              </w:rPr>
              <w:t> </w:t>
            </w:r>
          </w:p>
        </w:tc>
      </w:tr>
    </w:tbl>
    <w:p w:rsidR="00C17987" w:rsidRPr="0041695D" w:rsidRDefault="00C17987" w:rsidP="0002364E">
      <w:pPr>
        <w:rPr>
          <w:sz w:val="20"/>
          <w:lang w:val="en-GB"/>
        </w:rPr>
      </w:pPr>
    </w:p>
    <w:sectPr w:rsidR="00C17987" w:rsidRPr="0041695D" w:rsidSect="00D77095">
      <w:footerReference w:type="even" r:id="rId10"/>
      <w:footerReference w:type="default" r:id="rId11"/>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47" w:rsidRDefault="00435E47">
      <w:r>
        <w:separator/>
      </w:r>
    </w:p>
  </w:endnote>
  <w:endnote w:type="continuationSeparator" w:id="0">
    <w:p w:rsidR="00435E47" w:rsidRDefault="0043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B0" w:rsidRDefault="0003769C" w:rsidP="00184B51">
    <w:pPr>
      <w:pStyle w:val="Fuzeile"/>
      <w:framePr w:wrap="around" w:vAnchor="text" w:hAnchor="margin" w:xAlign="right" w:y="1"/>
      <w:rPr>
        <w:rStyle w:val="Seitenzahl"/>
      </w:rPr>
    </w:pPr>
    <w:r>
      <w:rPr>
        <w:rStyle w:val="Seitenzahl"/>
        <w:lang w:val="en-GB"/>
      </w:rPr>
      <w:fldChar w:fldCharType="begin"/>
    </w:r>
    <w:r w:rsidR="00F34AB0">
      <w:rPr>
        <w:rStyle w:val="Seitenzahl"/>
        <w:lang w:val="en-GB"/>
      </w:rPr>
      <w:instrText xml:space="preserve">PAGE  </w:instrText>
    </w:r>
    <w:r>
      <w:rPr>
        <w:rStyle w:val="Seitenzahl"/>
        <w:lang w:val="en-GB"/>
      </w:rPr>
      <w:fldChar w:fldCharType="separate"/>
    </w:r>
    <w:r w:rsidR="00F34AB0">
      <w:rPr>
        <w:rStyle w:val="Seitenzahl"/>
        <w:noProof/>
        <w:lang w:val="en-GB"/>
      </w:rPr>
      <w:t>1</w:t>
    </w:r>
    <w:r>
      <w:rPr>
        <w:rStyle w:val="Seitenzahl"/>
        <w:lang w:val="en-GB"/>
      </w:rPr>
      <w:fldChar w:fldCharType="end"/>
    </w:r>
  </w:p>
  <w:p w:rsidR="00F34AB0" w:rsidRDefault="00F34AB0" w:rsidP="00F63EF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B0" w:rsidRPr="00DF2239" w:rsidRDefault="00F34AB0" w:rsidP="00DF2239">
    <w:pPr>
      <w:pStyle w:val="Fuzeil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47" w:rsidRDefault="00435E47">
      <w:r>
        <w:separator/>
      </w:r>
    </w:p>
  </w:footnote>
  <w:footnote w:type="continuationSeparator" w:id="0">
    <w:p w:rsidR="00435E47" w:rsidRDefault="00435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7A8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44FD5"/>
    <w:multiLevelType w:val="hybridMultilevel"/>
    <w:tmpl w:val="CA8860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97358"/>
    <w:multiLevelType w:val="hybridMultilevel"/>
    <w:tmpl w:val="729410D4"/>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4" w15:restartNumberingAfterBreak="0">
    <w:nsid w:val="266077B0"/>
    <w:multiLevelType w:val="hybridMultilevel"/>
    <w:tmpl w:val="724E773A"/>
    <w:lvl w:ilvl="0" w:tplc="7262756C">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30B00DDF"/>
    <w:multiLevelType w:val="multilevel"/>
    <w:tmpl w:val="AE86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9"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10" w15:restartNumberingAfterBreak="0">
    <w:nsid w:val="5B9D55EA"/>
    <w:multiLevelType w:val="hybridMultilevel"/>
    <w:tmpl w:val="5BDA5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FC1480"/>
    <w:multiLevelType w:val="hybridMultilevel"/>
    <w:tmpl w:val="C882BF16"/>
    <w:lvl w:ilvl="0" w:tplc="3B881FC6">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BC21FF"/>
    <w:multiLevelType w:val="hybridMultilevel"/>
    <w:tmpl w:val="B4BE4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5"/>
  </w:num>
  <w:num w:numId="4">
    <w:abstractNumId w:val="9"/>
  </w:num>
  <w:num w:numId="5">
    <w:abstractNumId w:val="14"/>
  </w:num>
  <w:num w:numId="6">
    <w:abstractNumId w:val="7"/>
  </w:num>
  <w:num w:numId="7">
    <w:abstractNumId w:val="4"/>
  </w:num>
  <w:num w:numId="8">
    <w:abstractNumId w:val="15"/>
  </w:num>
  <w:num w:numId="9">
    <w:abstractNumId w:val="8"/>
  </w:num>
  <w:num w:numId="10">
    <w:abstractNumId w:val="2"/>
  </w:num>
  <w:num w:numId="11">
    <w:abstractNumId w:val="11"/>
  </w:num>
  <w:num w:numId="12">
    <w:abstractNumId w:val="10"/>
  </w:num>
  <w:num w:numId="13">
    <w:abstractNumId w:val="13"/>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DF7B60"/>
    <w:rsid w:val="00000D9F"/>
    <w:rsid w:val="00005E72"/>
    <w:rsid w:val="000114E5"/>
    <w:rsid w:val="000203E2"/>
    <w:rsid w:val="000207A0"/>
    <w:rsid w:val="00021794"/>
    <w:rsid w:val="0002364E"/>
    <w:rsid w:val="00023A28"/>
    <w:rsid w:val="000252A7"/>
    <w:rsid w:val="00036C08"/>
    <w:rsid w:val="0003769C"/>
    <w:rsid w:val="00050947"/>
    <w:rsid w:val="00055D88"/>
    <w:rsid w:val="00067A91"/>
    <w:rsid w:val="00074CBF"/>
    <w:rsid w:val="00085AA9"/>
    <w:rsid w:val="00087C4C"/>
    <w:rsid w:val="000920FF"/>
    <w:rsid w:val="000971E1"/>
    <w:rsid w:val="000A6031"/>
    <w:rsid w:val="000B1164"/>
    <w:rsid w:val="000C0F79"/>
    <w:rsid w:val="000D47C5"/>
    <w:rsid w:val="000F7946"/>
    <w:rsid w:val="00106F7B"/>
    <w:rsid w:val="00113AC6"/>
    <w:rsid w:val="00127949"/>
    <w:rsid w:val="00127992"/>
    <w:rsid w:val="001314A2"/>
    <w:rsid w:val="001442D3"/>
    <w:rsid w:val="00163BC6"/>
    <w:rsid w:val="00184B51"/>
    <w:rsid w:val="001B57F2"/>
    <w:rsid w:val="001C2247"/>
    <w:rsid w:val="001C2E88"/>
    <w:rsid w:val="001C5FF0"/>
    <w:rsid w:val="001D0A20"/>
    <w:rsid w:val="001D1990"/>
    <w:rsid w:val="001D7A5D"/>
    <w:rsid w:val="001E00F1"/>
    <w:rsid w:val="00213F21"/>
    <w:rsid w:val="002201A6"/>
    <w:rsid w:val="0025309E"/>
    <w:rsid w:val="00260A43"/>
    <w:rsid w:val="002819D9"/>
    <w:rsid w:val="00285F7C"/>
    <w:rsid w:val="00297510"/>
    <w:rsid w:val="002A6EAD"/>
    <w:rsid w:val="002B6160"/>
    <w:rsid w:val="002C7A58"/>
    <w:rsid w:val="002F5BD5"/>
    <w:rsid w:val="00301203"/>
    <w:rsid w:val="003044E1"/>
    <w:rsid w:val="003071EA"/>
    <w:rsid w:val="00330A7E"/>
    <w:rsid w:val="0034078F"/>
    <w:rsid w:val="00355BA2"/>
    <w:rsid w:val="0036048A"/>
    <w:rsid w:val="003611BE"/>
    <w:rsid w:val="00361F84"/>
    <w:rsid w:val="00384857"/>
    <w:rsid w:val="00394079"/>
    <w:rsid w:val="003A0BA8"/>
    <w:rsid w:val="003C1D5F"/>
    <w:rsid w:val="003D32EB"/>
    <w:rsid w:val="003D6CFE"/>
    <w:rsid w:val="003E0A30"/>
    <w:rsid w:val="003E55DB"/>
    <w:rsid w:val="004003D3"/>
    <w:rsid w:val="00410BAB"/>
    <w:rsid w:val="00412DAE"/>
    <w:rsid w:val="0041695D"/>
    <w:rsid w:val="00425BF8"/>
    <w:rsid w:val="00435E47"/>
    <w:rsid w:val="004407FF"/>
    <w:rsid w:val="00444A5B"/>
    <w:rsid w:val="0045241F"/>
    <w:rsid w:val="00461394"/>
    <w:rsid w:val="00480345"/>
    <w:rsid w:val="0049794A"/>
    <w:rsid w:val="004D2CB0"/>
    <w:rsid w:val="004D57A6"/>
    <w:rsid w:val="004E32BB"/>
    <w:rsid w:val="004E5B63"/>
    <w:rsid w:val="004E7E0B"/>
    <w:rsid w:val="004F669B"/>
    <w:rsid w:val="00511E4F"/>
    <w:rsid w:val="0052496B"/>
    <w:rsid w:val="00535712"/>
    <w:rsid w:val="00535C37"/>
    <w:rsid w:val="00542876"/>
    <w:rsid w:val="005736FE"/>
    <w:rsid w:val="00593D1A"/>
    <w:rsid w:val="005A61F2"/>
    <w:rsid w:val="005C5313"/>
    <w:rsid w:val="005D42F2"/>
    <w:rsid w:val="005E1CA3"/>
    <w:rsid w:val="005E63D2"/>
    <w:rsid w:val="005F2752"/>
    <w:rsid w:val="006137E6"/>
    <w:rsid w:val="00614D46"/>
    <w:rsid w:val="00633F9A"/>
    <w:rsid w:val="0064376A"/>
    <w:rsid w:val="0064409C"/>
    <w:rsid w:val="00650B4E"/>
    <w:rsid w:val="00671063"/>
    <w:rsid w:val="00686A22"/>
    <w:rsid w:val="006906E6"/>
    <w:rsid w:val="006A1BFC"/>
    <w:rsid w:val="006A1F4F"/>
    <w:rsid w:val="006A5CE8"/>
    <w:rsid w:val="006B3AC9"/>
    <w:rsid w:val="006B48B6"/>
    <w:rsid w:val="006C0EAC"/>
    <w:rsid w:val="006C10CC"/>
    <w:rsid w:val="006C1C49"/>
    <w:rsid w:val="006D49EF"/>
    <w:rsid w:val="006D4A5C"/>
    <w:rsid w:val="006E5F3D"/>
    <w:rsid w:val="00702933"/>
    <w:rsid w:val="00716E93"/>
    <w:rsid w:val="0072651C"/>
    <w:rsid w:val="007918DA"/>
    <w:rsid w:val="00796E53"/>
    <w:rsid w:val="007A28BF"/>
    <w:rsid w:val="007B29F8"/>
    <w:rsid w:val="007B2CD2"/>
    <w:rsid w:val="007B4160"/>
    <w:rsid w:val="007C1D61"/>
    <w:rsid w:val="00804130"/>
    <w:rsid w:val="008054D8"/>
    <w:rsid w:val="0080732D"/>
    <w:rsid w:val="00844118"/>
    <w:rsid w:val="008460CE"/>
    <w:rsid w:val="00867107"/>
    <w:rsid w:val="00870A59"/>
    <w:rsid w:val="008C0061"/>
    <w:rsid w:val="008E2BB3"/>
    <w:rsid w:val="0092403E"/>
    <w:rsid w:val="00932AE9"/>
    <w:rsid w:val="00934C7B"/>
    <w:rsid w:val="0093523F"/>
    <w:rsid w:val="009400E5"/>
    <w:rsid w:val="00954ACF"/>
    <w:rsid w:val="00966533"/>
    <w:rsid w:val="009747DF"/>
    <w:rsid w:val="009A5B2D"/>
    <w:rsid w:val="009B674F"/>
    <w:rsid w:val="009C4638"/>
    <w:rsid w:val="009F301A"/>
    <w:rsid w:val="009F46FC"/>
    <w:rsid w:val="00A0785F"/>
    <w:rsid w:val="00A1189D"/>
    <w:rsid w:val="00A22881"/>
    <w:rsid w:val="00A23120"/>
    <w:rsid w:val="00A35AAA"/>
    <w:rsid w:val="00A374D5"/>
    <w:rsid w:val="00A7161B"/>
    <w:rsid w:val="00A80E8D"/>
    <w:rsid w:val="00A82D83"/>
    <w:rsid w:val="00A83CDB"/>
    <w:rsid w:val="00A84A5B"/>
    <w:rsid w:val="00A93AA3"/>
    <w:rsid w:val="00AD466E"/>
    <w:rsid w:val="00AD6BE2"/>
    <w:rsid w:val="00AE4D5A"/>
    <w:rsid w:val="00AE6068"/>
    <w:rsid w:val="00B04090"/>
    <w:rsid w:val="00B1632B"/>
    <w:rsid w:val="00B179DA"/>
    <w:rsid w:val="00B20630"/>
    <w:rsid w:val="00B23EA7"/>
    <w:rsid w:val="00B32A0E"/>
    <w:rsid w:val="00B37F3B"/>
    <w:rsid w:val="00B4467C"/>
    <w:rsid w:val="00B64B0D"/>
    <w:rsid w:val="00B930D6"/>
    <w:rsid w:val="00BA0811"/>
    <w:rsid w:val="00BA6EF0"/>
    <w:rsid w:val="00BB0CCA"/>
    <w:rsid w:val="00BB6B67"/>
    <w:rsid w:val="00BC4DB2"/>
    <w:rsid w:val="00BE25AE"/>
    <w:rsid w:val="00BF1D7F"/>
    <w:rsid w:val="00BF4EA3"/>
    <w:rsid w:val="00C01FF0"/>
    <w:rsid w:val="00C17987"/>
    <w:rsid w:val="00C17A88"/>
    <w:rsid w:val="00C31BDD"/>
    <w:rsid w:val="00C32B87"/>
    <w:rsid w:val="00C33065"/>
    <w:rsid w:val="00C37793"/>
    <w:rsid w:val="00C56755"/>
    <w:rsid w:val="00C66DDC"/>
    <w:rsid w:val="00C6729F"/>
    <w:rsid w:val="00C93908"/>
    <w:rsid w:val="00C95DE1"/>
    <w:rsid w:val="00CA5E3B"/>
    <w:rsid w:val="00CB0A67"/>
    <w:rsid w:val="00CC3DF0"/>
    <w:rsid w:val="00CD0DA4"/>
    <w:rsid w:val="00CD1B02"/>
    <w:rsid w:val="00CD36FA"/>
    <w:rsid w:val="00CD3F08"/>
    <w:rsid w:val="00CD5E2C"/>
    <w:rsid w:val="00CE4E26"/>
    <w:rsid w:val="00CE5FBE"/>
    <w:rsid w:val="00CE6424"/>
    <w:rsid w:val="00CE6DBF"/>
    <w:rsid w:val="00CE7495"/>
    <w:rsid w:val="00D00D3F"/>
    <w:rsid w:val="00D11F7B"/>
    <w:rsid w:val="00D12AA0"/>
    <w:rsid w:val="00D12C2B"/>
    <w:rsid w:val="00D355C0"/>
    <w:rsid w:val="00D75C24"/>
    <w:rsid w:val="00D77095"/>
    <w:rsid w:val="00D80EA7"/>
    <w:rsid w:val="00D8725C"/>
    <w:rsid w:val="00DA7B71"/>
    <w:rsid w:val="00DB169E"/>
    <w:rsid w:val="00DB4519"/>
    <w:rsid w:val="00DB4880"/>
    <w:rsid w:val="00DB7484"/>
    <w:rsid w:val="00DE3AD4"/>
    <w:rsid w:val="00DE3C62"/>
    <w:rsid w:val="00DE52B8"/>
    <w:rsid w:val="00DF2239"/>
    <w:rsid w:val="00DF54A5"/>
    <w:rsid w:val="00DF7B60"/>
    <w:rsid w:val="00E02367"/>
    <w:rsid w:val="00E14D5D"/>
    <w:rsid w:val="00E25163"/>
    <w:rsid w:val="00E307EE"/>
    <w:rsid w:val="00E339E6"/>
    <w:rsid w:val="00E34F0E"/>
    <w:rsid w:val="00E4537A"/>
    <w:rsid w:val="00E46ACE"/>
    <w:rsid w:val="00E64073"/>
    <w:rsid w:val="00E6563C"/>
    <w:rsid w:val="00E77724"/>
    <w:rsid w:val="00E845BE"/>
    <w:rsid w:val="00E8701F"/>
    <w:rsid w:val="00E87C07"/>
    <w:rsid w:val="00EA0FEB"/>
    <w:rsid w:val="00EA4687"/>
    <w:rsid w:val="00EB38D8"/>
    <w:rsid w:val="00EF073D"/>
    <w:rsid w:val="00EF0E88"/>
    <w:rsid w:val="00F00B40"/>
    <w:rsid w:val="00F20D0A"/>
    <w:rsid w:val="00F24FEC"/>
    <w:rsid w:val="00F32279"/>
    <w:rsid w:val="00F34AB0"/>
    <w:rsid w:val="00F578ED"/>
    <w:rsid w:val="00F63EF7"/>
    <w:rsid w:val="00F73E36"/>
    <w:rsid w:val="00F73E37"/>
    <w:rsid w:val="00F831AD"/>
    <w:rsid w:val="00F94F6C"/>
    <w:rsid w:val="00FC1D20"/>
    <w:rsid w:val="00FD6C11"/>
    <w:rsid w:val="00FF1231"/>
    <w:rsid w:val="00FF4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DD4420-2F89-4EF8-8A0A-5270F3E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1D20"/>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F63EF7"/>
    <w:pPr>
      <w:tabs>
        <w:tab w:val="center" w:pos="4536"/>
        <w:tab w:val="right" w:pos="9072"/>
      </w:tabs>
    </w:pPr>
  </w:style>
  <w:style w:type="paragraph" w:styleId="Fuzeile">
    <w:name w:val="footer"/>
    <w:basedOn w:val="Standard"/>
    <w:rsid w:val="00F63EF7"/>
    <w:pPr>
      <w:tabs>
        <w:tab w:val="center" w:pos="4536"/>
        <w:tab w:val="right" w:pos="9072"/>
      </w:tabs>
    </w:pPr>
  </w:style>
  <w:style w:type="character" w:styleId="Seitenzahl">
    <w:name w:val="page number"/>
    <w:basedOn w:val="Absatz-Standardschriftart"/>
    <w:rsid w:val="00F63EF7"/>
  </w:style>
  <w:style w:type="paragraph" w:styleId="Listenabsatz">
    <w:name w:val="List Paragraph"/>
    <w:basedOn w:val="Standard"/>
    <w:uiPriority w:val="34"/>
    <w:qFormat/>
    <w:rsid w:val="00FF1231"/>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966533"/>
    <w:pPr>
      <w:autoSpaceDE w:val="0"/>
      <w:autoSpaceDN w:val="0"/>
      <w:adjustRightInd w:val="0"/>
    </w:pPr>
    <w:rPr>
      <w:rFonts w:ascii="Arial" w:hAnsi="Arial" w:cs="Arial"/>
      <w:color w:val="000000"/>
      <w:sz w:val="24"/>
      <w:szCs w:val="24"/>
    </w:rPr>
  </w:style>
  <w:style w:type="character" w:styleId="Fett">
    <w:name w:val="Strong"/>
    <w:uiPriority w:val="22"/>
    <w:qFormat/>
    <w:rsid w:val="00535C37"/>
    <w:rPr>
      <w:b/>
      <w:bCs/>
    </w:rPr>
  </w:style>
  <w:style w:type="character" w:customStyle="1" w:styleId="PM-Flietext">
    <w:name w:val="PM-Fließtext"/>
    <w:uiPriority w:val="1"/>
    <w:qFormat/>
    <w:rsid w:val="00C95DE1"/>
    <w:rPr>
      <w:rFonts w:ascii="Roboto" w:hAnsi="Roboto"/>
      <w:sz w:val="24"/>
    </w:rPr>
  </w:style>
  <w:style w:type="paragraph" w:styleId="Sprechblasentext">
    <w:name w:val="Balloon Text"/>
    <w:basedOn w:val="Standard"/>
    <w:link w:val="SprechblasentextZchn"/>
    <w:rsid w:val="00C95DE1"/>
    <w:rPr>
      <w:rFonts w:ascii="Segoe UI" w:hAnsi="Segoe UI" w:cs="Segoe UI"/>
      <w:sz w:val="18"/>
      <w:szCs w:val="18"/>
    </w:rPr>
  </w:style>
  <w:style w:type="character" w:customStyle="1" w:styleId="SprechblasentextZchn">
    <w:name w:val="Sprechblasentext Zchn"/>
    <w:link w:val="Sprechblasentext"/>
    <w:rsid w:val="00C95DE1"/>
    <w:rPr>
      <w:rFonts w:ascii="Segoe UI" w:hAnsi="Segoe UI" w:cs="Segoe UI"/>
      <w:sz w:val="18"/>
      <w:szCs w:val="18"/>
    </w:rPr>
  </w:style>
  <w:style w:type="character" w:styleId="Kommentarzeichen">
    <w:name w:val="annotation reference"/>
    <w:rsid w:val="00355BA2"/>
    <w:rPr>
      <w:sz w:val="16"/>
      <w:szCs w:val="16"/>
    </w:rPr>
  </w:style>
  <w:style w:type="paragraph" w:styleId="Kommentartext">
    <w:name w:val="annotation text"/>
    <w:basedOn w:val="Standard"/>
    <w:link w:val="KommentartextZchn"/>
    <w:rsid w:val="00355BA2"/>
    <w:rPr>
      <w:sz w:val="20"/>
    </w:rPr>
  </w:style>
  <w:style w:type="character" w:customStyle="1" w:styleId="KommentartextZchn">
    <w:name w:val="Kommentartext Zchn"/>
    <w:link w:val="Kommentartext"/>
    <w:rsid w:val="00355BA2"/>
    <w:rPr>
      <w:rFonts w:ascii="Arial" w:hAnsi="Arial"/>
    </w:rPr>
  </w:style>
  <w:style w:type="paragraph" w:styleId="Kommentarthema">
    <w:name w:val="annotation subject"/>
    <w:basedOn w:val="Kommentartext"/>
    <w:next w:val="Kommentartext"/>
    <w:link w:val="KommentarthemaZchn"/>
    <w:rsid w:val="00355BA2"/>
    <w:rPr>
      <w:b/>
      <w:bCs/>
    </w:rPr>
  </w:style>
  <w:style w:type="character" w:customStyle="1" w:styleId="KommentarthemaZchn">
    <w:name w:val="Kommentarthema Zchn"/>
    <w:link w:val="Kommentarthema"/>
    <w:rsid w:val="00355BA2"/>
    <w:rPr>
      <w:rFonts w:ascii="Arial" w:hAnsi="Arial"/>
      <w:b/>
      <w:bCs/>
    </w:rPr>
  </w:style>
  <w:style w:type="character" w:styleId="Hyperlink">
    <w:name w:val="Hyperlink"/>
    <w:uiPriority w:val="99"/>
    <w:unhideWhenUsed/>
    <w:rsid w:val="00BE25AE"/>
    <w:rPr>
      <w:color w:val="0563C1"/>
      <w:u w:val="single"/>
    </w:rPr>
  </w:style>
  <w:style w:type="character" w:styleId="BesuchterHyperlink">
    <w:name w:val="FollowedHyperlink"/>
    <w:rsid w:val="00BE25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Landwirtschaftliche Sozialversicherungsträger</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u400085</dc:creator>
  <cp:lastModifiedBy>Riethmüller, Alexandra</cp:lastModifiedBy>
  <cp:revision>3</cp:revision>
  <cp:lastPrinted>2020-03-03T14:22:00Z</cp:lastPrinted>
  <dcterms:created xsi:type="dcterms:W3CDTF">2020-05-19T12:43:00Z</dcterms:created>
  <dcterms:modified xsi:type="dcterms:W3CDTF">2020-05-25T05:54:00Z</dcterms:modified>
</cp:coreProperties>
</file>